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招银理财招睿添金7天持有期5号固定收益类理财计划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120015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招银理财招睿添金7天持有期5号固定收益类理财计划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120015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120015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2026-04-01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2026-04-16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2026年03月30日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