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8100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东莞农村商业银行股份有限公司，长沙银行股份有限公司，日照银行股份有限公司，湖南银行股份有限公司，盛京银行股份有限公司，上海浦东发展银行股份有限公司，浙江杭州余杭农村商业银行股份有限公司，浙江萧山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交通银行股份有限公司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上海市浦东新区银城中路188号交银金融大厦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浙江台州路桥农村商业银行股份有限公司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浙江省台州市路桥区路北街道中心大道5789号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宁波鄞州农村商业银行股份有限公司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浙江省宁波市鄞州区民惠西路88号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广东省东莞市东城区鸿福东路2号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0769-961122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长沙银行股份有限公司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长沙市岳麓区滨江路53号楷林商务中心B座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浙江省瑞安市安阳街道万松东路148号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浙江萧山农村商业银行股份有限公司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浙江省杭州市萧山区盈丰街道鸿宁路2288号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2026年04月10日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2026年04月08日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