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
<Relationships xmlns="http://schemas.openxmlformats.org/package/2006/relationships">
<Relationship Id="rId1" Target="word/document.xml" Type="http://schemas.openxmlformats.org/officeDocument/2006/relationships/officeDocument"/>
<Relationship Id="rId2" Target="docProps/core.xml" Type="http://schemas.openxmlformats.org/package/2006/relationships/metadata/core-properties"/>
<Relationship Id="rId3" Target="docProps/app.xml" Type="http://schemas.openxmlformats.org/officeDocument/2006/relationships/extended-properties"/>
<Relationship Id="rId4" Target="docProps/custom.xml" Type="http://schemas.openxmlformats.org/officeDocument/2006/relationships/custom-properties"/>
</Relationships>
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70E3" w:rsidRDefault="00F2731C" w:rsidP="00874D14">
      <w:pPr>
        <w:spacing w:line="360" w:lineRule="auto"/>
        <w:ind w:firstLineChars="200" w:firstLine="600"/>
        <w:jc w:val="center"/>
        <w:rPr>
          <w:rFonts w:ascii="黑体" w:eastAsia="黑体" w:hAnsi="黑体" w:cs="黑体"/>
          <w:sz w:val="30"/>
          <w:szCs w:val="30"/>
        </w:rPr>
      </w:pPr>
      <w:bookmarkStart w:id="0" w:name="_GoBack"/>
      <w:bookmarkEnd w:id="0"/>
      <w:r>
        <w:rPr>
          <w:rFonts w:ascii="黑体" w:eastAsia="黑体" w:hAnsi="黑体" w:cs="黑体" w:hint="eastAsia"/>
          <w:sz w:val="30"/>
          <w:szCs w:val="30"/>
        </w:rPr>
        <w:t>关于</w:t>
      </w:r>
      <w:r>
        <w:rPr>
          <w:rFonts w:ascii="黑体" w:hAnsi="黑体" w:cs="黑体" w:eastAsia="黑体"/>
          <w:b w:val="false"/>
          <w:i w:val="false"/>
          <w:color w:val="000000"/>
          <w:position w:val="-1"/>
          <w:sz w:val="30"/>
          <w:u w:val="none"/>
        </w:rPr>
        <w:t>招银理财招赢日日金178号现金管理类理财计划</w:t>
      </w:r>
      <w:r>
        <w:rPr>
          <w:rFonts w:ascii="黑体" w:eastAsia="黑体" w:hAnsi="黑体" w:cs="黑体" w:hint="eastAsia"/>
          <w:sz w:val="30"/>
          <w:szCs w:val="30"/>
        </w:rPr>
        <w:t>实施阶段性费率优惠的公告</w:t>
      </w:r>
    </w:p>
    <w:p w:rsidR="000D70E3" w:rsidRDefault="00F2731C">
      <w:pPr>
        <w:spacing w:line="360" w:lineRule="auto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尊敬的投资者：</w:t>
      </w:r>
    </w:p>
    <w:p w:rsidR="000D70E3" w:rsidRDefault="00874D14" w:rsidP="00874D14">
      <w:pPr>
        <w:spacing w:line="360" w:lineRule="auto"/>
        <w:ind w:firstLineChars="200" w:firstLine="480"/>
        <w:rPr>
          <w:rFonts w:ascii="仿宋" w:eastAsia="仿宋" w:hAnsi="仿宋" w:cs="仿宋"/>
          <w:sz w:val="24"/>
        </w:rPr>
      </w:pPr>
      <w:r>
        <w:rPr>
          <w:rFonts w:ascii="仿宋" w:hAnsi="仿宋" w:cs="仿宋" w:eastAsia="仿宋"/>
          <w:b w:val="false"/>
          <w:i w:val="false"/>
          <w:color w:val="000000"/>
          <w:position w:val="-1"/>
          <w:sz w:val="24"/>
          <w:u w:val="none"/>
        </w:rPr>
        <w:t>招银理财招赢日日金178号现金管理类理财计划</w:t>
      </w:r>
      <w:r w:rsidR="00F2731C">
        <w:rPr>
          <w:rFonts w:ascii="仿宋" w:eastAsia="仿宋" w:hAnsi="仿宋" w:cs="仿宋" w:hint="eastAsia"/>
          <w:sz w:val="24"/>
        </w:rPr>
        <w:t>（产品登记编码：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4"/>
          <w:u w:val="none"/>
        </w:rPr>
        <w:t>Z7001626000140</w:t>
      </w:r>
      <w:r w:rsidR="00F2731C">
        <w:rPr>
          <w:rFonts w:ascii="仿宋" w:eastAsia="仿宋" w:hAnsi="仿宋" w:cs="仿宋" w:hint="eastAsia"/>
          <w:sz w:val="24"/>
        </w:rPr>
        <w:t>，产品代码：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4"/>
          <w:u w:val="none"/>
        </w:rPr>
        <w:t>8378</w:t>
      </w:r>
      <w:r w:rsidR="00DA5ED8">
        <w:rPr>
          <w:rFonts w:ascii="仿宋" w:eastAsia="仿宋" w:hAnsi="仿宋" w:cs="仿宋"/>
          <w:sz w:val="24"/>
        </w:rPr>
        <w:t>）</w:t>
      </w:r>
      <w:r w:rsidR="00F2731C">
        <w:rPr>
          <w:rFonts w:ascii="仿宋" w:eastAsia="仿宋" w:hAnsi="仿宋" w:cs="仿宋" w:hint="eastAsia"/>
          <w:sz w:val="24"/>
        </w:rPr>
        <w:t>将实施阶段性费率优惠，具体内容如下：</w:t>
      </w:r>
    </w:p>
    <w:tbl>
      <w:tblPr>
        <w:tblW w:w="512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5"/>
        <w:gridCol w:w="1375"/>
        <w:gridCol w:w="1267"/>
        <w:gridCol w:w="1406"/>
        <w:gridCol w:w="1550"/>
        <w:gridCol w:w="1567"/>
      </w:tblGrid>
      <w:tr w:rsidR="000D70E3" w:rsidTr="000B6744">
        <w:trPr>
          <w:jc w:val="center"/>
        </w:trPr>
        <w:tc>
          <w:tcPr>
            <w:tcW w:w="785" w:type="pct"/>
            <w:vAlign w:val="center"/>
          </w:tcPr>
          <w:p w:rsidR="000D70E3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份额代码</w:t>
            </w:r>
          </w:p>
        </w:tc>
        <w:tc>
          <w:tcPr>
            <w:tcW w:w="809" w:type="pct"/>
            <w:vAlign w:val="center"/>
          </w:tcPr>
          <w:p w:rsidR="000D70E3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费用类别</w:t>
            </w:r>
          </w:p>
        </w:tc>
        <w:tc>
          <w:tcPr>
            <w:tcW w:w="745" w:type="pct"/>
            <w:vAlign w:val="center"/>
          </w:tcPr>
          <w:p w:rsidR="00020E7F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销售文件约定费率</w:t>
            </w:r>
          </w:p>
          <w:p w:rsidR="000D70E3" w:rsidRDefault="00020E7F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 w:rsidRPr="00020E7F">
              <w:rPr>
                <w:rFonts w:ascii="仿宋" w:eastAsia="仿宋" w:hAnsi="仿宋" w:cs="仿宋" w:hint="eastAsia"/>
                <w:b/>
                <w:bCs/>
                <w:sz w:val="24"/>
              </w:rPr>
              <w:t>（年化）</w:t>
            </w:r>
          </w:p>
        </w:tc>
        <w:tc>
          <w:tcPr>
            <w:tcW w:w="827" w:type="pct"/>
            <w:vAlign w:val="center"/>
          </w:tcPr>
          <w:p w:rsidR="00DA5ED8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优惠后费率</w:t>
            </w:r>
          </w:p>
          <w:p w:rsidR="000D70E3" w:rsidRDefault="00020E7F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 w:rsidRPr="00020E7F">
              <w:rPr>
                <w:rFonts w:ascii="仿宋" w:eastAsia="仿宋" w:hAnsi="仿宋" w:cs="仿宋" w:hint="eastAsia"/>
                <w:b/>
                <w:bCs/>
                <w:sz w:val="24"/>
              </w:rPr>
              <w:t>（年化）</w:t>
            </w:r>
          </w:p>
        </w:tc>
        <w:tc>
          <w:tcPr>
            <w:tcW w:w="912" w:type="pct"/>
            <w:vAlign w:val="center"/>
          </w:tcPr>
          <w:p w:rsidR="000D70E3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优惠生效日期（含）</w:t>
            </w:r>
          </w:p>
        </w:tc>
        <w:tc>
          <w:tcPr>
            <w:tcW w:w="922" w:type="pct"/>
            <w:vAlign w:val="center"/>
          </w:tcPr>
          <w:p w:rsidR="000D70E3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优惠截止日期（含）</w:t>
            </w:r>
          </w:p>
        </w:tc>
      </w:tr>
      <w:tr w:rsidR="000D70E3" w:rsidTr="000B6744">
        <w:trPr>
          <w:trHeight w:val="523"/>
          <w:jc w:val="center"/>
        </w:trPr>
        <w:tc>
          <w:tcPr>
            <w:tcW w:w="78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8378A</w:t>
            </w:r>
          </w:p>
        </w:tc>
        <w:tc>
          <w:tcPr>
            <w:tcW w:w="809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固定管理费</w:t>
            </w:r>
          </w:p>
        </w:tc>
        <w:tc>
          <w:tcPr>
            <w:tcW w:w="74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0.3%</w:t>
            </w:r>
          </w:p>
        </w:tc>
        <w:tc>
          <w:tcPr>
            <w:tcW w:w="827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0.01%</w:t>
            </w:r>
          </w:p>
        </w:tc>
        <w:tc>
          <w:tcPr>
            <w:tcW w:w="91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2026年06月17日</w:t>
            </w:r>
          </w:p>
        </w:tc>
        <w:tc>
          <w:tcPr>
            <w:tcW w:w="92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2026年06月26日</w:t>
            </w:r>
          </w:p>
        </w:tc>
      </w:tr>
      <w:tr w:rsidR="000D70E3" w:rsidTr="000B6744">
        <w:trPr>
          <w:trHeight w:val="523"/>
          <w:jc w:val="center"/>
        </w:trPr>
        <w:tc>
          <w:tcPr>
            <w:tcW w:w="78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8378AM</w:t>
            </w:r>
          </w:p>
        </w:tc>
        <w:tc>
          <w:tcPr>
            <w:tcW w:w="809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固定管理费</w:t>
            </w:r>
          </w:p>
        </w:tc>
        <w:tc>
          <w:tcPr>
            <w:tcW w:w="74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0.3%</w:t>
            </w:r>
          </w:p>
        </w:tc>
        <w:tc>
          <w:tcPr>
            <w:tcW w:w="827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0.01%</w:t>
            </w:r>
          </w:p>
        </w:tc>
        <w:tc>
          <w:tcPr>
            <w:tcW w:w="91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2026年06月17日</w:t>
            </w:r>
          </w:p>
        </w:tc>
        <w:tc>
          <w:tcPr>
            <w:tcW w:w="92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2026年06月26日</w:t>
            </w:r>
          </w:p>
        </w:tc>
      </w:tr>
      <w:tr w:rsidR="000D70E3" w:rsidTr="000B6744">
        <w:trPr>
          <w:trHeight w:val="523"/>
          <w:jc w:val="center"/>
        </w:trPr>
        <w:tc>
          <w:tcPr>
            <w:tcW w:w="78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8378C</w:t>
            </w:r>
          </w:p>
        </w:tc>
        <w:tc>
          <w:tcPr>
            <w:tcW w:w="809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固定管理费</w:t>
            </w:r>
          </w:p>
        </w:tc>
        <w:tc>
          <w:tcPr>
            <w:tcW w:w="74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0.3%</w:t>
            </w:r>
          </w:p>
        </w:tc>
        <w:tc>
          <w:tcPr>
            <w:tcW w:w="827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0.01%</w:t>
            </w:r>
          </w:p>
        </w:tc>
        <w:tc>
          <w:tcPr>
            <w:tcW w:w="91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2026年06月17日</w:t>
            </w:r>
          </w:p>
        </w:tc>
        <w:tc>
          <w:tcPr>
            <w:tcW w:w="92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2026年06月26日</w:t>
            </w:r>
          </w:p>
        </w:tc>
      </w:tr>
      <w:tr w:rsidR="000D70E3" w:rsidTr="000B6744">
        <w:trPr>
          <w:trHeight w:val="523"/>
          <w:jc w:val="center"/>
        </w:trPr>
        <w:tc>
          <w:tcPr>
            <w:tcW w:w="78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8378K</w:t>
            </w:r>
          </w:p>
        </w:tc>
        <w:tc>
          <w:tcPr>
            <w:tcW w:w="809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固定管理费</w:t>
            </w:r>
          </w:p>
        </w:tc>
        <w:tc>
          <w:tcPr>
            <w:tcW w:w="74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0.3%</w:t>
            </w:r>
          </w:p>
        </w:tc>
        <w:tc>
          <w:tcPr>
            <w:tcW w:w="827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0.01%</w:t>
            </w:r>
          </w:p>
        </w:tc>
        <w:tc>
          <w:tcPr>
            <w:tcW w:w="91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2026年06月17日</w:t>
            </w:r>
          </w:p>
        </w:tc>
        <w:tc>
          <w:tcPr>
            <w:tcW w:w="92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2026年06月26日</w:t>
            </w:r>
          </w:p>
        </w:tc>
      </w:tr>
    </w:tbl>
    <w:p w:rsidR="000D70E3" w:rsidRDefault="00F2731C" w:rsidP="00E62845">
      <w:pPr>
        <w:widowControl/>
        <w:spacing w:line="360" w:lineRule="auto"/>
        <w:ind w:firstLineChars="200" w:firstLine="480"/>
        <w:rPr>
          <w:rFonts w:ascii="仿宋" w:eastAsia="仿宋" w:hAnsi="仿宋" w:cs="Calibri"/>
          <w:sz w:val="24"/>
        </w:rPr>
      </w:pPr>
      <w:r>
        <w:rPr>
          <w:rFonts w:ascii="仿宋" w:eastAsia="仿宋" w:hAnsi="仿宋" w:cs="Calibri" w:hint="eastAsia"/>
          <w:sz w:val="24"/>
        </w:rPr>
        <w:t>上述调整事项以本次公告为准，本产品其他信息仍以销售文件约定为准。如后续管理人更新销售文件，您可通过约定的信息披露渠道查询更新后的销售文件及公告。</w:t>
      </w:r>
    </w:p>
    <w:p w:rsidR="000D70E3" w:rsidRDefault="00F2731C" w:rsidP="00E62845">
      <w:pPr>
        <w:widowControl/>
        <w:spacing w:line="360" w:lineRule="auto"/>
        <w:ind w:firstLineChars="200" w:firstLine="480"/>
        <w:rPr>
          <w:rFonts w:ascii="仿宋" w:eastAsia="仿宋" w:hAnsi="仿宋" w:cs="Calibri"/>
          <w:sz w:val="24"/>
        </w:rPr>
      </w:pPr>
      <w:r>
        <w:rPr>
          <w:rFonts w:ascii="仿宋" w:eastAsia="仿宋" w:hAnsi="仿宋" w:cs="Calibri" w:hint="eastAsia"/>
          <w:sz w:val="24"/>
        </w:rPr>
        <w:t xml:space="preserve">特此公告。  </w:t>
      </w:r>
    </w:p>
    <w:p w:rsidR="000D70E3" w:rsidRDefault="00F2731C" w:rsidP="00E62845">
      <w:pPr>
        <w:spacing w:line="360" w:lineRule="auto"/>
        <w:jc w:val="right"/>
        <w:rPr>
          <w:rFonts w:ascii="仿宋" w:eastAsia="仿宋" w:hAnsi="仿宋"/>
          <w:sz w:val="24"/>
        </w:rPr>
      </w:pPr>
      <w:r>
        <w:rPr>
          <w:rFonts w:ascii="仿宋" w:eastAsia="仿宋" w:hAnsi="仿宋" w:cs="仿宋" w:hint="eastAsia"/>
          <w:sz w:val="24"/>
        </w:rPr>
        <w:t xml:space="preserve"> </w:t>
      </w:r>
      <w:r>
        <w:rPr>
          <w:rFonts w:ascii="仿宋" w:eastAsia="仿宋" w:hAnsi="仿宋" w:hint="eastAsia"/>
          <w:sz w:val="24"/>
        </w:rPr>
        <w:t>招银理财有限责任公司</w:t>
      </w:r>
    </w:p>
    <w:p w:rsidR="000D70E3" w:rsidRDefault="00874D14" w:rsidP="00E62845">
      <w:pPr>
        <w:spacing w:line="360" w:lineRule="auto"/>
        <w:jc w:val="right"/>
        <w:rPr>
          <w:rFonts w:ascii="仿宋" w:eastAsia="仿宋" w:hAnsi="仿宋" w:cs="仿宋"/>
          <w:sz w:val="24"/>
        </w:rPr>
      </w:pPr>
      <w:r>
        <w:rPr>
          <w:rFonts w:ascii="仿宋" w:hAnsi="仿宋" w:cs="仿宋" w:eastAsia="仿宋"/>
          <w:b w:val="false"/>
          <w:i w:val="false"/>
          <w:color w:val="000000"/>
          <w:position w:val="-1"/>
          <w:sz w:val="24"/>
          <w:u w:val="none"/>
        </w:rPr>
        <w:t>2026年06月15日</w:t>
      </w:r>
    </w:p>
    <w:sectPr w:rsidR="000D70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194"/>
    <w:rsid w:val="00020E7F"/>
    <w:rsid w:val="000B6744"/>
    <w:rsid w:val="000D70E3"/>
    <w:rsid w:val="00186A1F"/>
    <w:rsid w:val="001A6583"/>
    <w:rsid w:val="001F56C0"/>
    <w:rsid w:val="00240A7D"/>
    <w:rsid w:val="002709CB"/>
    <w:rsid w:val="002A16E5"/>
    <w:rsid w:val="00363A14"/>
    <w:rsid w:val="003D17C0"/>
    <w:rsid w:val="005F4BA9"/>
    <w:rsid w:val="00874D14"/>
    <w:rsid w:val="00962B4E"/>
    <w:rsid w:val="00A92194"/>
    <w:rsid w:val="00B75A9B"/>
    <w:rsid w:val="00C80AEB"/>
    <w:rsid w:val="00CF7253"/>
    <w:rsid w:val="00DA5ED8"/>
    <w:rsid w:val="00E62845"/>
    <w:rsid w:val="00F2731C"/>
    <w:rsid w:val="0E987D02"/>
    <w:rsid w:val="146A5F97"/>
    <w:rsid w:val="1684051B"/>
    <w:rsid w:val="1EE40B22"/>
    <w:rsid w:val="1F0979D8"/>
    <w:rsid w:val="20AE4FA9"/>
    <w:rsid w:val="35617697"/>
    <w:rsid w:val="39581820"/>
    <w:rsid w:val="3C6D2133"/>
    <w:rsid w:val="4009291E"/>
    <w:rsid w:val="468F024E"/>
    <w:rsid w:val="4801362F"/>
    <w:rsid w:val="4CE0222C"/>
    <w:rsid w:val="77792F92"/>
    <w:rsid w:val="78A91105"/>
    <w:rsid w:val="798A03F3"/>
    <w:rsid w:val="7D314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8EF562EC-44B4-4776-80D8-D3B686688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uiPriority="99" w:unhideWhenUsed="1" w:qFormat="1"/>
    <w:lsdException w:name="header" w:qFormat="1"/>
    <w:lsdException w:name="caption" w:semiHidden="1" w:unhideWhenUsed="1" w:qFormat="1"/>
    <w:lsdException w:name="annotation reference" w:semiHidden="1" w:uiPriority="99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7">
    <w:name w:val="页眉 字符"/>
    <w:basedOn w:val="a0"/>
    <w:link w:val="a6"/>
    <w:qFormat/>
    <w:rPr>
      <w:kern w:val="2"/>
      <w:sz w:val="18"/>
      <w:szCs w:val="18"/>
    </w:rPr>
  </w:style>
  <w:style w:type="character" w:customStyle="1" w:styleId="a5">
    <w:name w:val="页脚 字符"/>
    <w:basedOn w:val="a0"/>
    <w:link w:val="a4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no"?>
<Relationships xmlns="http://schemas.openxmlformats.org/package/2006/relationships">
<Relationship Id="rId1" Target="styles.xml" Type="http://schemas.openxmlformats.org/officeDocument/2006/relationships/styles"/>
<Relationship Id="rId2" Target="settings.xml" Type="http://schemas.openxmlformats.org/officeDocument/2006/relationships/settings"/>
<Relationship Id="rId3" Target="webSettings.xml" Type="http://schemas.openxmlformats.org/officeDocument/2006/relationships/webSettings"/>
<Relationship Id="rId4" Target="fontTable.xml" Type="http://schemas.openxmlformats.org/officeDocument/2006/relationships/fontTable"/>
<Relationship Id="rId5" Target="theme/theme1.xml" Type="http://schemas.openxmlformats.org/officeDocument/2006/relationships/theme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243</Characters>
  <Application>Microsoft Office Word</Application>
  <DocSecurity>0</DocSecurity>
  <Lines>2</Lines>
  <Paragraphs>1</Paragraphs>
  <ScaleCrop>false</ScaleCrop>
  <Company>神州网信技术有限公司</Company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2026-06-03T11:47:00Z</dcterms:created>
  <dc:creator>it700979</dc:creator>
  <cp:lastModifiedBy>胡伟</cp:lastModifiedBy>
  <dcterms:modified xsi:type="dcterms:W3CDTF">2026-06-03T11:47:00Z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44917744DC284293923B3DE3BD46FD95</vt:lpwstr>
  </property>
</Properties>
</file>