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A4088D">
      <w:pPr>
        <w:widowControl/>
        <w:jc w:val="center"/>
        <w:rPr>
          <w:rFonts w:ascii="宋体" w:hAnsi="宋体" w:cs="Arial"/>
          <w:b/>
          <w:sz w:val="24"/>
          <w:szCs w:val="28"/>
        </w:rPr>
      </w:pPr>
      <w:bookmarkStart w:id="0" w:name="_GoBack"/>
      <w:bookmarkEnd w:id="0"/>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金105号现金管理类理财计划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A4088D">
        <w:rPr>
          <w:rFonts w:ascii="宋体" w:hAnsi="宋体" w:cs="Arial" w:hint="eastAsia"/>
          <w:b/>
          <w:sz w:val="24"/>
          <w:szCs w:val="28"/>
        </w:rPr>
        <w:t>8105</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A4088D">
        <w:rPr>
          <w:rFonts w:asciiTheme="minorEastAsia" w:eastAsiaTheme="minorEastAsia" w:hAnsiTheme="minorEastAsia" w:hint="eastAsia"/>
          <w:bCs/>
          <w:sz w:val="22"/>
          <w:szCs w:val="22"/>
        </w:rPr>
        <w:t>招银</w:t>
      </w:r>
      <w:proofErr w:type="gramStart"/>
      <w:r w:rsidR="00A4088D">
        <w:rPr>
          <w:rFonts w:asciiTheme="minorEastAsia" w:eastAsiaTheme="minorEastAsia" w:hAnsiTheme="minorEastAsia" w:hint="eastAsia"/>
          <w:bCs/>
          <w:sz w:val="22"/>
          <w:szCs w:val="22"/>
        </w:rPr>
        <w:t>理财招赢日日</w:t>
      </w:r>
      <w:proofErr w:type="gramEnd"/>
      <w:r w:rsidR="00A4088D">
        <w:rPr>
          <w:rFonts w:asciiTheme="minorEastAsia" w:eastAsiaTheme="minorEastAsia" w:hAnsiTheme="minorEastAsia" w:hint="eastAsia"/>
          <w:bCs/>
          <w:sz w:val="22"/>
          <w:szCs w:val="22"/>
        </w:rPr>
        <w:t>金105号现金管理类理财计划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A4088D">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金105号现金管理类理财计划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8105</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A4088D" w:rsidRPr="00A4088D">
              <w:rPr>
                <w:rFonts w:asciiTheme="minorEastAsia" w:eastAsiaTheme="minorEastAsia" w:hAnsiTheme="minorEastAsia"/>
                <w:sz w:val="22"/>
                <w:szCs w:val="22"/>
              </w:rPr>
              <w:t>Z7001625000547</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A4088D">
              <w:rPr>
                <w:rFonts w:ascii="宋体" w:hAnsi="宋体" w:hint="eastAsia"/>
                <w:sz w:val="22"/>
                <w:szCs w:val="22"/>
              </w:rPr>
              <w:t>8105</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A4088D">
              <w:rPr>
                <w:rFonts w:ascii="宋体" w:hAnsi="宋体" w:cs="宋体" w:hint="eastAsia"/>
                <w:sz w:val="22"/>
              </w:rPr>
              <w:t>105</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8F5409" w:rsidRDefault="008F5409" w:rsidP="0052697B">
            <w:pPr>
              <w:rPr>
                <w:rFonts w:ascii="宋体" w:hAnsi="宋体"/>
                <w:sz w:val="22"/>
                <w:szCs w:val="22"/>
              </w:rPr>
            </w:pPr>
            <w:r>
              <w:rPr>
                <w:rFonts w:ascii="宋体" w:hAnsi="宋体" w:cs="宋体"/>
                <w:sz w:val="22"/>
              </w:rPr>
              <w:t>N份额（销售代码810</w:t>
            </w:r>
            <w:r>
              <w:rPr>
                <w:rFonts w:ascii="宋体" w:hAnsi="宋体" w:cs="宋体" w:hint="eastAsia"/>
                <w:sz w:val="22"/>
              </w:rPr>
              <w:t>5</w:t>
            </w:r>
            <w:r>
              <w:rPr>
                <w:rFonts w:ascii="宋体" w:hAnsi="宋体" w:cs="宋体"/>
                <w:sz w:val="22"/>
              </w:rPr>
              <w:t>N）：非招商银行投资者</w:t>
            </w:r>
          </w:p>
          <w:p w:rsidR="008F5409" w:rsidRPr="00B67A08" w:rsidRDefault="008F5409" w:rsidP="00B67A08">
            <w:pPr>
              <w:spacing w:line="300" w:lineRule="auto"/>
            </w:pPr>
            <w:r>
              <w:rPr>
                <w:rFonts w:ascii="宋体" w:hAnsi="宋体" w:cs="宋体"/>
                <w:sz w:val="22"/>
              </w:rPr>
              <w:t>K份额（销售代码810</w:t>
            </w:r>
            <w:r>
              <w:rPr>
                <w:rFonts w:ascii="宋体" w:hAnsi="宋体" w:cs="宋体" w:hint="eastAsia"/>
                <w:sz w:val="22"/>
              </w:rPr>
              <w:t>5</w:t>
            </w:r>
            <w:r>
              <w:rPr>
                <w:rFonts w:ascii="宋体" w:hAnsi="宋体" w:cs="宋体"/>
                <w:sz w:val="22"/>
              </w:rPr>
              <w:t>K）：非招商银行投资者</w:t>
            </w:r>
          </w:p>
          <w:p w:rsidR="008F5409" w:rsidRDefault="008F5409" w:rsidP="008F5409">
            <w:pPr>
              <w:spacing w:line="300" w:lineRule="auto"/>
              <w:rPr>
                <w:rFonts w:ascii="宋体" w:hAnsi="宋体" w:cs="宋体"/>
                <w:sz w:val="22"/>
              </w:rPr>
            </w:pPr>
            <w:r>
              <w:rPr>
                <w:rFonts w:ascii="宋体" w:hAnsi="宋体" w:cs="宋体"/>
                <w:sz w:val="22"/>
              </w:rPr>
              <w:t>P份额（销售代码810</w:t>
            </w:r>
            <w:r>
              <w:rPr>
                <w:rFonts w:ascii="宋体" w:hAnsi="宋体" w:cs="宋体" w:hint="eastAsia"/>
                <w:sz w:val="22"/>
              </w:rPr>
              <w:t>5</w:t>
            </w:r>
            <w:r>
              <w:rPr>
                <w:rFonts w:ascii="宋体" w:hAnsi="宋体" w:cs="宋体"/>
                <w:sz w:val="22"/>
              </w:rPr>
              <w:t>P）：非招商银行投资者</w:t>
            </w:r>
          </w:p>
          <w:p w:rsidR="008F5409" w:rsidRDefault="008F5409" w:rsidP="008F5409">
            <w:pPr>
              <w:spacing w:line="300" w:lineRule="auto"/>
            </w:pPr>
            <w:r>
              <w:rPr>
                <w:rFonts w:ascii="宋体" w:hAnsi="宋体" w:cs="宋体"/>
                <w:sz w:val="22"/>
              </w:rPr>
              <w:t>HN份额（销售代码810</w:t>
            </w:r>
            <w:r>
              <w:rPr>
                <w:rFonts w:ascii="宋体" w:hAnsi="宋体" w:cs="宋体" w:hint="eastAsia"/>
                <w:sz w:val="22"/>
              </w:rPr>
              <w:t>5</w:t>
            </w:r>
            <w:r>
              <w:rPr>
                <w:rFonts w:ascii="宋体" w:hAnsi="宋体" w:cs="宋体"/>
                <w:sz w:val="22"/>
              </w:rPr>
              <w:t>HN）：非招商银行投资者</w:t>
            </w:r>
          </w:p>
          <w:p w:rsidR="008F5409" w:rsidRDefault="008F5409" w:rsidP="008F5409">
            <w:pPr>
              <w:rPr>
                <w:rFonts w:ascii="宋体" w:hAnsi="宋体" w:cs="宋体"/>
                <w:sz w:val="22"/>
              </w:rPr>
            </w:pPr>
            <w:r>
              <w:rPr>
                <w:rFonts w:ascii="宋体" w:hAnsi="宋体" w:cs="宋体"/>
                <w:sz w:val="22"/>
              </w:rPr>
              <w:t>RF份额（销售代码810</w:t>
            </w:r>
            <w:r>
              <w:rPr>
                <w:rFonts w:ascii="宋体" w:hAnsi="宋体" w:cs="宋体" w:hint="eastAsia"/>
                <w:sz w:val="22"/>
              </w:rPr>
              <w:t>5</w:t>
            </w:r>
            <w:r>
              <w:rPr>
                <w:rFonts w:ascii="宋体" w:hAnsi="宋体" w:cs="宋体"/>
                <w:sz w:val="22"/>
              </w:rPr>
              <w:t>RF）：非招商银行投资者</w:t>
            </w:r>
          </w:p>
          <w:p w:rsidR="00D363B9" w:rsidRPr="00D363B9" w:rsidRDefault="00D363B9" w:rsidP="004B1D7D">
            <w:pPr>
              <w:spacing w:line="300" w:lineRule="auto"/>
              <w:rPr>
                <w:rFonts w:ascii="宋体" w:hAnsi="宋体" w:cs="宋体"/>
                <w:sz w:val="22"/>
              </w:rPr>
            </w:pPr>
            <w:r>
              <w:rPr>
                <w:rFonts w:ascii="宋体" w:hAnsi="宋体" w:cs="宋体"/>
                <w:sz w:val="22"/>
              </w:rPr>
              <w:t>MS份额（销售代码810</w:t>
            </w:r>
            <w:r>
              <w:rPr>
                <w:rFonts w:ascii="宋体" w:hAnsi="宋体" w:cs="宋体" w:hint="eastAsia"/>
                <w:sz w:val="22"/>
              </w:rPr>
              <w:t>5</w:t>
            </w:r>
            <w:r>
              <w:rPr>
                <w:rFonts w:ascii="宋体" w:hAnsi="宋体" w:cs="宋体"/>
                <w:sz w:val="22"/>
              </w:rPr>
              <w:t>MS）：非招商银行投资者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lastRenderedPageBreak/>
              <w:t>HN</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H</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D363B9" w:rsidRPr="00D363B9" w:rsidRDefault="00D363B9" w:rsidP="00D363B9">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11</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w:t>
            </w:r>
            <w:r w:rsidR="00EB71BE">
              <w:rPr>
                <w:rFonts w:ascii="宋体" w:hAnsi="宋体" w:hint="eastAsia"/>
                <w:sz w:val="22"/>
                <w:szCs w:val="22"/>
              </w:rPr>
              <w:t>12</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CF4C46" w:rsidP="00EB71BE">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CF4C46">
              <w:rPr>
                <w:rFonts w:ascii="宋体" w:hAnsi="宋体" w:hint="eastAsia"/>
                <w:sz w:val="22"/>
                <w:szCs w:val="22"/>
              </w:rPr>
              <w:t>2055年6月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K</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P</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，H</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RF</w:t>
            </w:r>
            <w:r w:rsidR="00A6004E" w:rsidRPr="00E11F6F">
              <w:rPr>
                <w:rFonts w:asciiTheme="minorEastAsia" w:eastAsiaTheme="minorEastAsia" w:hAnsiTheme="minorEastAsia"/>
                <w:b/>
                <w:sz w:val="22"/>
                <w:szCs w:val="22"/>
              </w:rPr>
              <w:t>份额销售服务费率0.20%/年</w:t>
            </w:r>
            <w:r w:rsidR="00D363B9">
              <w:rPr>
                <w:rFonts w:asciiTheme="minorEastAsia" w:eastAsiaTheme="minorEastAsia" w:hAnsiTheme="minorEastAsia" w:hint="eastAsia"/>
                <w:b/>
                <w:sz w:val="22"/>
                <w:szCs w:val="22"/>
              </w:rPr>
              <w:t>，</w:t>
            </w:r>
            <w:r w:rsidR="00D363B9">
              <w:rPr>
                <w:rFonts w:asciiTheme="minorEastAsia" w:eastAsiaTheme="minorEastAsia" w:hAnsiTheme="minorEastAsia"/>
                <w:b/>
                <w:sz w:val="22"/>
                <w:szCs w:val="22"/>
              </w:rPr>
              <w:t>MS</w:t>
            </w:r>
            <w:r w:rsidR="00D363B9" w:rsidRPr="00E11F6F">
              <w:rPr>
                <w:rFonts w:asciiTheme="minorEastAsia" w:eastAsiaTheme="minorEastAsia" w:hAnsiTheme="minorEastAsia"/>
                <w:b/>
                <w:sz w:val="22"/>
                <w:szCs w:val="22"/>
              </w:rPr>
              <w:t>份额销售服务费率0.</w:t>
            </w:r>
            <w:r w:rsidR="00D363B9">
              <w:rPr>
                <w:rFonts w:asciiTheme="minorEastAsia" w:eastAsiaTheme="minorEastAsia" w:hAnsiTheme="minorEastAsia"/>
                <w:b/>
                <w:sz w:val="22"/>
                <w:szCs w:val="22"/>
              </w:rPr>
              <w:t>15</w:t>
            </w:r>
            <w:r w:rsidR="00D363B9"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w:t>
            </w:r>
            <w:r>
              <w:rPr>
                <w:rFonts w:ascii="宋体" w:hAnsi="宋体" w:cs="宋体" w:hint="eastAsia"/>
                <w:sz w:val="22"/>
                <w:szCs w:val="22"/>
              </w:rPr>
              <w:lastRenderedPageBreak/>
              <w:t>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A6004E">
        <w:rPr>
          <w:rFonts w:asciiTheme="minorEastAsia" w:eastAsiaTheme="minorEastAsia" w:hAnsiTheme="minorEastAsia" w:cs="Arial" w:hint="eastAsia"/>
          <w:sz w:val="22"/>
          <w:szCs w:val="22"/>
        </w:rPr>
        <w:t>、中国银行、宁波银行、</w:t>
      </w:r>
      <w:r w:rsidR="001E3DD8">
        <w:rPr>
          <w:rFonts w:asciiTheme="minorEastAsia" w:eastAsiaTheme="minorEastAsia" w:hAnsiTheme="minorEastAsia" w:cs="Arial" w:hint="eastAsia"/>
          <w:sz w:val="22"/>
          <w:szCs w:val="22"/>
        </w:rPr>
        <w:t>福建</w:t>
      </w:r>
      <w:r w:rsidR="00A6004E">
        <w:rPr>
          <w:rFonts w:asciiTheme="minorEastAsia" w:eastAsiaTheme="minorEastAsia" w:hAnsiTheme="minorEastAsia" w:cs="Arial" w:hint="eastAsia"/>
          <w:sz w:val="22"/>
          <w:szCs w:val="22"/>
        </w:rPr>
        <w:t>海峡银行、湖南银行、台州银行、泰隆银行</w:t>
      </w:r>
      <w:r w:rsidR="00D363B9">
        <w:rPr>
          <w:rFonts w:asciiTheme="minorEastAsia" w:eastAsiaTheme="minorEastAsia" w:hAnsiTheme="minorEastAsia" w:cs="Arial" w:hint="eastAsia"/>
          <w:sz w:val="22"/>
          <w:szCs w:val="22"/>
        </w:rPr>
        <w:t>、民生银行</w:t>
      </w:r>
      <w:r w:rsidR="007B7BE3">
        <w:rPr>
          <w:rFonts w:asciiTheme="minorEastAsia" w:eastAsiaTheme="minorEastAsia" w:hAnsiTheme="minorEastAsia" w:cs="Arial" w:hint="eastAsia"/>
          <w:sz w:val="22"/>
          <w:szCs w:val="22"/>
        </w:rPr>
        <w:t>、赣州银行、日照银行</w:t>
      </w:r>
      <w:r w:rsidR="005876BB">
        <w:rPr>
          <w:rFonts w:asciiTheme="minorEastAsia" w:eastAsiaTheme="minorEastAsia" w:hAnsiTheme="minorEastAsia" w:cs="Arial" w:hint="eastAsia"/>
          <w:sz w:val="22"/>
          <w:szCs w:val="22"/>
        </w:rPr>
        <w:t>、南浔农商银行、余杭农商银行、苏州农商银行</w:t>
      </w:r>
      <w:r w:rsidR="00CF0C12">
        <w:rPr>
          <w:rFonts w:asciiTheme="minorEastAsia" w:eastAsiaTheme="minorEastAsia" w:hAnsiTheme="minorEastAsia" w:cs="Arial" w:hint="eastAsia"/>
          <w:sz w:val="22"/>
          <w:szCs w:val="22"/>
        </w:rPr>
        <w:t>、东莞银行</w:t>
      </w:r>
      <w:r w:rsidR="00A73F08">
        <w:rPr>
          <w:rFonts w:asciiTheme="minorEastAsia" w:eastAsiaTheme="minorEastAsia" w:hAnsiTheme="minorEastAsia" w:cs="Arial" w:hint="eastAsia"/>
          <w:sz w:val="22"/>
          <w:szCs w:val="22"/>
        </w:rPr>
        <w:t>、哈尔滨银行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95566</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湖南省长沙市天心区湘江中路二段210号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0731-96599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D3E3B" w:rsidTr="004B1D7D">
        <w:trPr>
          <w:jc w:val="center"/>
        </w:trPr>
        <w:tc>
          <w:tcPr>
            <w:tcW w:w="2509" w:type="dxa"/>
            <w:vMerge/>
            <w:tcBorders>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D363B9" w:rsidTr="00F5657E">
        <w:trPr>
          <w:jc w:val="center"/>
        </w:trPr>
        <w:tc>
          <w:tcPr>
            <w:tcW w:w="2509" w:type="dxa"/>
            <w:vMerge w:val="restart"/>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r>
              <w:rPr>
                <w:rFonts w:ascii="宋体" w:hAnsi="宋体" w:cs="Arial" w:hint="eastAsia"/>
                <w:sz w:val="22"/>
              </w:rPr>
              <w:lastRenderedPageBreak/>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D363B9" w:rsidTr="002D06BB">
        <w:trPr>
          <w:jc w:val="center"/>
        </w:trPr>
        <w:tc>
          <w:tcPr>
            <w:tcW w:w="2509" w:type="dxa"/>
            <w:vMerge/>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7B7BE3" w:rsidTr="00A2145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422F18">
              <w:rPr>
                <w:rFonts w:ascii="宋体" w:hAnsi="宋体" w:cs="Arial"/>
                <w:sz w:val="22"/>
              </w:rPr>
              <w:t>赣州银行股份有限公司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江西省赣州市赣江源大道26号</w:t>
            </w:r>
          </w:p>
        </w:tc>
      </w:tr>
      <w:tr w:rsidR="007B7BE3" w:rsidTr="00A2145D">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0797-96296</w:t>
            </w:r>
          </w:p>
        </w:tc>
      </w:tr>
      <w:tr w:rsidR="007B7BE3" w:rsidTr="000544C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7B7BE3" w:rsidTr="002D06BB">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400-68-96588</w:t>
            </w:r>
          </w:p>
        </w:tc>
      </w:tr>
      <w:tr w:rsidR="005876BB" w:rsidTr="00035106">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5876BB" w:rsidTr="00035106">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96596</w:t>
            </w:r>
          </w:p>
        </w:tc>
      </w:tr>
      <w:tr w:rsidR="005876BB" w:rsidTr="00C02680">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浙江省杭州市临平区南苑街道南大街72号</w:t>
            </w:r>
          </w:p>
        </w:tc>
      </w:tr>
      <w:tr w:rsidR="005876BB" w:rsidTr="00C02680">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4008896596</w:t>
            </w:r>
          </w:p>
        </w:tc>
      </w:tr>
      <w:tr w:rsidR="005876BB" w:rsidTr="0096105A">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5876BB" w:rsidTr="00F06C18">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956111</w:t>
            </w:r>
          </w:p>
        </w:tc>
      </w:tr>
      <w:tr w:rsidR="00CF0C12" w:rsidTr="00826EFD">
        <w:trPr>
          <w:jc w:val="center"/>
        </w:trPr>
        <w:tc>
          <w:tcPr>
            <w:tcW w:w="2509" w:type="dxa"/>
            <w:vMerge w:val="restart"/>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r w:rsidRPr="004D0AC2">
              <w:rPr>
                <w:rFonts w:ascii="宋体" w:hAnsi="宋体" w:cs="Arial" w:hint="eastAsia"/>
                <w:sz w:val="22"/>
              </w:rPr>
              <w:t>东莞银行股份有限公司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hint="eastAsia"/>
                <w:sz w:val="22"/>
              </w:rPr>
              <w:t>东莞市</w:t>
            </w:r>
            <w:proofErr w:type="gramStart"/>
            <w:r w:rsidRPr="004D0AC2">
              <w:rPr>
                <w:rFonts w:ascii="宋体" w:hAnsi="宋体" w:cs="Arial" w:hint="eastAsia"/>
                <w:sz w:val="22"/>
              </w:rPr>
              <w:t>莞</w:t>
            </w:r>
            <w:proofErr w:type="gramEnd"/>
            <w:r w:rsidRPr="004D0AC2">
              <w:rPr>
                <w:rFonts w:ascii="宋体" w:hAnsi="宋体" w:cs="Arial" w:hint="eastAsia"/>
                <w:sz w:val="22"/>
              </w:rPr>
              <w:t>城区体育路</w:t>
            </w:r>
            <w:r w:rsidRPr="004D0AC2">
              <w:rPr>
                <w:rFonts w:ascii="宋体" w:hAnsi="宋体" w:cs="Arial"/>
                <w:sz w:val="22"/>
              </w:rPr>
              <w:t>21</w:t>
            </w:r>
            <w:r w:rsidRPr="004D0AC2">
              <w:rPr>
                <w:rFonts w:ascii="宋体" w:hAnsi="宋体" w:cs="Arial" w:hint="eastAsia"/>
                <w:sz w:val="22"/>
              </w:rPr>
              <w:t>号</w:t>
            </w:r>
          </w:p>
        </w:tc>
      </w:tr>
      <w:tr w:rsidR="00CF0C12" w:rsidTr="00EA2018">
        <w:trPr>
          <w:jc w:val="center"/>
        </w:trPr>
        <w:tc>
          <w:tcPr>
            <w:tcW w:w="2509" w:type="dxa"/>
            <w:vMerge/>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sz w:val="22"/>
              </w:rPr>
              <w:t>956033</w:t>
            </w:r>
          </w:p>
        </w:tc>
      </w:tr>
      <w:tr w:rsidR="00A73F08" w:rsidTr="00C32E61">
        <w:trPr>
          <w:jc w:val="center"/>
        </w:trPr>
        <w:tc>
          <w:tcPr>
            <w:tcW w:w="2509" w:type="dxa"/>
            <w:vMerge w:val="restart"/>
            <w:tcBorders>
              <w:left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r w:rsidRPr="00861EC9">
              <w:rPr>
                <w:rFonts w:ascii="宋体" w:hAnsi="宋体" w:cs="Arial"/>
                <w:sz w:val="22"/>
              </w:rPr>
              <w:t>哈尔滨银行股份有限公司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哈尔滨市道里区上江街888号</w:t>
            </w:r>
          </w:p>
        </w:tc>
      </w:tr>
      <w:tr w:rsidR="00A73F08" w:rsidTr="00B67A08">
        <w:trPr>
          <w:jc w:val="center"/>
        </w:trPr>
        <w:tc>
          <w:tcPr>
            <w:tcW w:w="2509" w:type="dxa"/>
            <w:vMerge/>
            <w:tcBorders>
              <w:left w:val="single" w:sz="4" w:space="0" w:color="000000"/>
              <w:bottom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4006095537</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E2529E">
        <w:rPr>
          <w:rFonts w:ascii="宋体" w:hAnsi="宋体"/>
          <w:sz w:val="22"/>
          <w:szCs w:val="22"/>
        </w:rPr>
        <w:t>，N</w:t>
      </w:r>
      <w:r w:rsidR="00E2529E">
        <w:rPr>
          <w:rFonts w:ascii="宋体" w:hAnsi="宋体" w:hint="eastAsia"/>
          <w:sz w:val="22"/>
          <w:szCs w:val="22"/>
        </w:rPr>
        <w:t>份额发行规模上限100亿元</w:t>
      </w:r>
      <w:r w:rsidR="00E2529E">
        <w:rPr>
          <w:rFonts w:ascii="宋体" w:hAnsi="宋体"/>
          <w:sz w:val="22"/>
          <w:szCs w:val="22"/>
        </w:rPr>
        <w:t>，K</w:t>
      </w:r>
      <w:r w:rsidR="00E2529E">
        <w:rPr>
          <w:rFonts w:ascii="宋体" w:hAnsi="宋体" w:hint="eastAsia"/>
          <w:sz w:val="22"/>
          <w:szCs w:val="22"/>
        </w:rPr>
        <w:t>份额发行规模上限100亿元</w:t>
      </w:r>
      <w:r w:rsidR="00E2529E">
        <w:rPr>
          <w:rFonts w:ascii="宋体" w:hAnsi="宋体"/>
          <w:sz w:val="22"/>
          <w:szCs w:val="22"/>
        </w:rPr>
        <w:t>，P</w:t>
      </w:r>
      <w:r w:rsidR="00E2529E">
        <w:rPr>
          <w:rFonts w:ascii="宋体" w:hAnsi="宋体" w:hint="eastAsia"/>
          <w:sz w:val="22"/>
          <w:szCs w:val="22"/>
        </w:rPr>
        <w:t>份额发行规模上限100亿元</w:t>
      </w:r>
      <w:r w:rsidR="00E2529E">
        <w:rPr>
          <w:rFonts w:ascii="宋体" w:hAnsi="宋体"/>
          <w:sz w:val="22"/>
          <w:szCs w:val="22"/>
        </w:rPr>
        <w:t>，HN</w:t>
      </w:r>
      <w:r w:rsidR="00E2529E">
        <w:rPr>
          <w:rFonts w:ascii="宋体" w:hAnsi="宋体" w:hint="eastAsia"/>
          <w:sz w:val="22"/>
          <w:szCs w:val="22"/>
        </w:rPr>
        <w:t>份额发行规模上限100亿元</w:t>
      </w:r>
      <w:r w:rsidR="00E2529E">
        <w:rPr>
          <w:rFonts w:ascii="宋体" w:hAnsi="宋体"/>
          <w:sz w:val="22"/>
          <w:szCs w:val="22"/>
        </w:rPr>
        <w:t>，RF</w:t>
      </w:r>
      <w:r w:rsidR="00E2529E">
        <w:rPr>
          <w:rFonts w:ascii="宋体" w:hAnsi="宋体" w:hint="eastAsia"/>
          <w:sz w:val="22"/>
          <w:szCs w:val="22"/>
        </w:rPr>
        <w:t>份额发行规模上限100亿元</w:t>
      </w:r>
      <w:r w:rsidR="003340DA">
        <w:rPr>
          <w:rFonts w:ascii="宋体" w:hAnsi="宋体"/>
          <w:sz w:val="22"/>
          <w:szCs w:val="22"/>
        </w:rPr>
        <w:t>，MS</w:t>
      </w:r>
      <w:r w:rsidR="003340DA">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CF4C46">
        <w:rPr>
          <w:rFonts w:ascii="宋体" w:hAnsi="宋体" w:hint="eastAsia"/>
          <w:sz w:val="22"/>
          <w:szCs w:val="22"/>
        </w:rPr>
        <w:t>2025年6月</w:t>
      </w:r>
      <w:r w:rsidR="00EB71BE">
        <w:rPr>
          <w:rFonts w:ascii="宋体" w:hAnsi="宋体" w:hint="eastAsia"/>
          <w:sz w:val="22"/>
          <w:szCs w:val="22"/>
        </w:rPr>
        <w:t>11</w:t>
      </w:r>
      <w:r w:rsidR="00CF4C46">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CF4C46">
        <w:rPr>
          <w:rFonts w:ascii="宋体" w:hAnsi="宋体" w:hint="eastAsia"/>
          <w:sz w:val="22"/>
          <w:szCs w:val="22"/>
        </w:rPr>
        <w:t>2025年6月</w:t>
      </w:r>
      <w:r w:rsidR="00EB71BE">
        <w:rPr>
          <w:rFonts w:ascii="宋体" w:hAnsi="宋体" w:hint="eastAsia"/>
          <w:sz w:val="22"/>
          <w:szCs w:val="22"/>
        </w:rPr>
        <w:t>12</w:t>
      </w:r>
      <w:r w:rsidR="00CF4C46">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CF4C46">
        <w:rPr>
          <w:rFonts w:ascii="宋体" w:hAnsi="宋体" w:hint="eastAsia"/>
          <w:sz w:val="22"/>
          <w:szCs w:val="22"/>
        </w:rPr>
        <w:t>2025年6月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K</w:t>
      </w:r>
      <w:r w:rsidR="00E2529E">
        <w:rPr>
          <w:rFonts w:ascii="宋体" w:hAnsi="宋体" w:hint="eastAsia"/>
          <w:sz w:val="22"/>
          <w:szCs w:val="22"/>
        </w:rPr>
        <w:t>份额</w:t>
      </w:r>
      <w:r w:rsidR="00E2529E">
        <w:rPr>
          <w:rFonts w:ascii="宋体" w:hAnsi="宋体"/>
          <w:sz w:val="22"/>
          <w:szCs w:val="22"/>
        </w:rPr>
        <w:t>投资者首次认</w:t>
      </w:r>
      <w:r w:rsidR="00E2529E">
        <w:rPr>
          <w:rFonts w:ascii="宋体" w:hAnsi="宋体"/>
          <w:sz w:val="22"/>
          <w:szCs w:val="22"/>
        </w:rPr>
        <w:lastRenderedPageBreak/>
        <w:t>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P</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HN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RF</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Pr>
          <w:rFonts w:ascii="宋体" w:hAnsi="宋体"/>
          <w:sz w:val="22"/>
          <w:szCs w:val="22"/>
        </w:rPr>
        <w:t>。</w:t>
      </w:r>
      <w:r w:rsidR="003340DA">
        <w:rPr>
          <w:rFonts w:ascii="宋体" w:hAnsi="宋体"/>
          <w:sz w:val="22"/>
          <w:szCs w:val="22"/>
        </w:rPr>
        <w:t>MS</w:t>
      </w:r>
      <w:r w:rsidR="003340DA">
        <w:rPr>
          <w:rFonts w:ascii="宋体" w:hAnsi="宋体" w:hint="eastAsia"/>
          <w:sz w:val="22"/>
          <w:szCs w:val="22"/>
        </w:rPr>
        <w:t>份额</w:t>
      </w:r>
      <w:r w:rsidR="003340DA">
        <w:rPr>
          <w:rFonts w:ascii="宋体" w:hAnsi="宋体"/>
          <w:sz w:val="22"/>
          <w:szCs w:val="22"/>
        </w:rPr>
        <w:t>投资者首次认购单笔最低限额为</w:t>
      </w:r>
      <w:r w:rsidR="003340DA">
        <w:rPr>
          <w:rFonts w:ascii="宋体" w:hAnsi="宋体" w:hint="eastAsia"/>
          <w:sz w:val="22"/>
          <w:szCs w:val="22"/>
        </w:rPr>
        <w:t>0.01元</w:t>
      </w:r>
      <w:r w:rsidR="003340DA">
        <w:rPr>
          <w:rFonts w:ascii="宋体" w:hAnsi="宋体"/>
          <w:sz w:val="22"/>
          <w:szCs w:val="22"/>
        </w:rPr>
        <w:t>，高于认购单笔最低限额的份额须为</w:t>
      </w:r>
      <w:r w:rsidR="003340DA">
        <w:rPr>
          <w:rFonts w:ascii="宋体" w:hAnsi="宋体" w:hint="eastAsia"/>
          <w:sz w:val="22"/>
          <w:szCs w:val="22"/>
        </w:rPr>
        <w:t>0.0</w:t>
      </w:r>
      <w:r w:rsidR="003340DA">
        <w:rPr>
          <w:rFonts w:ascii="宋体" w:hAnsi="宋体"/>
          <w:sz w:val="22"/>
          <w:szCs w:val="22"/>
        </w:rPr>
        <w:t>1</w:t>
      </w:r>
      <w:r w:rsidR="003340DA">
        <w:rPr>
          <w:rFonts w:ascii="宋体" w:hAnsi="宋体" w:hint="eastAsia"/>
          <w:sz w:val="22"/>
          <w:szCs w:val="22"/>
        </w:rPr>
        <w:t>元</w:t>
      </w:r>
      <w:r w:rsidR="003340DA">
        <w:rPr>
          <w:rFonts w:ascii="宋体" w:hAnsi="宋体"/>
          <w:sz w:val="22"/>
          <w:szCs w:val="22"/>
        </w:rPr>
        <w:t>的整数</w:t>
      </w:r>
      <w:proofErr w:type="gramStart"/>
      <w:r w:rsidR="003340DA">
        <w:rPr>
          <w:rFonts w:ascii="宋体" w:hAnsi="宋体"/>
          <w:sz w:val="22"/>
          <w:szCs w:val="22"/>
        </w:rPr>
        <w:t>倍</w:t>
      </w:r>
      <w:proofErr w:type="gramEnd"/>
      <w:r w:rsidR="003340DA">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份额规模上限中二者的较小值。H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份额规模上限中二者的较小值。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份额投资者单笔认购上限为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864CE6">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份额规模上限中的较小值。H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份额规模上限中的较小值。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w:t>
      </w:r>
      <w:r w:rsidR="003340DA">
        <w:rPr>
          <w:rFonts w:asciiTheme="minorEastAsia" w:eastAsiaTheme="minorEastAsia" w:hAnsiTheme="minorEastAsia"/>
          <w:b/>
          <w:sz w:val="22"/>
          <w:szCs w:val="22"/>
        </w:rPr>
        <w:t>投资者</w:t>
      </w:r>
      <w:r w:rsidR="003340DA">
        <w:rPr>
          <w:rFonts w:asciiTheme="minorEastAsia" w:eastAsiaTheme="minorEastAsia" w:hAnsiTheme="minorEastAsia" w:hint="eastAsia"/>
          <w:b/>
          <w:sz w:val="22"/>
          <w:szCs w:val="22"/>
        </w:rPr>
        <w:t>持仓上限为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lastRenderedPageBreak/>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A10D73">
        <w:rPr>
          <w:rFonts w:asciiTheme="minorEastAsia" w:eastAsiaTheme="minorEastAsia" w:hAnsiTheme="minorEastAsia" w:cs="Arial"/>
          <w:sz w:val="22"/>
          <w:szCs w:val="22"/>
        </w:rPr>
        <w:t>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K</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P</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HN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RF</w:t>
      </w:r>
      <w:r w:rsidR="00A10D73">
        <w:rPr>
          <w:rFonts w:asciiTheme="minorEastAsia" w:eastAsiaTheme="minorEastAsia" w:hAnsiTheme="minorEastAsia" w:cs="Arial" w:hint="eastAsia"/>
          <w:sz w:val="22"/>
          <w:szCs w:val="22"/>
        </w:rPr>
        <w:t>份额投资者剩余的各笔认购申请的认购金额合计不得低于0.01元，</w:t>
      </w:r>
      <w:r w:rsidR="003340DA">
        <w:rPr>
          <w:rFonts w:asciiTheme="minorEastAsia" w:eastAsiaTheme="minorEastAsia" w:hAnsiTheme="minorEastAsia" w:cs="Arial"/>
          <w:sz w:val="22"/>
          <w:szCs w:val="22"/>
        </w:rPr>
        <w:t>MS</w:t>
      </w:r>
      <w:r w:rsidR="003340DA">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864CE6">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K</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K</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P</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P</w:t>
      </w:r>
      <w:r w:rsidR="00145C01">
        <w:rPr>
          <w:rFonts w:asciiTheme="minorEastAsia" w:eastAsiaTheme="minorEastAsia" w:hAnsiTheme="minorEastAsia" w:hint="eastAsia"/>
          <w:sz w:val="22"/>
          <w:szCs w:val="22"/>
        </w:rPr>
        <w:t>份额规模上限中二者的较小值，</w:t>
      </w:r>
      <w:r w:rsidR="00145C01" w:rsidRPr="00B67A08">
        <w:rPr>
          <w:rFonts w:asciiTheme="minorEastAsia" w:eastAsiaTheme="minorEastAsia" w:hAnsiTheme="minorEastAsia"/>
          <w:b/>
          <w:sz w:val="22"/>
          <w:szCs w:val="22"/>
        </w:rPr>
        <w:t>H</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亿元和本理财计划H</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RF</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RF</w:t>
      </w:r>
      <w:r w:rsidR="00145C01">
        <w:rPr>
          <w:rFonts w:asciiTheme="minorEastAsia" w:eastAsiaTheme="minorEastAsia" w:hAnsiTheme="minorEastAsia" w:hint="eastAsia"/>
          <w:sz w:val="22"/>
          <w:szCs w:val="22"/>
        </w:rPr>
        <w:t>份额规模上限中二者的较小值，</w:t>
      </w:r>
      <w:r w:rsidR="003340DA">
        <w:rPr>
          <w:rFonts w:asciiTheme="minorEastAsia" w:eastAsiaTheme="minorEastAsia" w:hAnsiTheme="minorEastAsia"/>
          <w:b/>
          <w:bCs/>
          <w:sz w:val="22"/>
          <w:szCs w:val="22"/>
        </w:rPr>
        <w:t>MS</w:t>
      </w:r>
      <w:r w:rsidR="003340DA">
        <w:rPr>
          <w:rFonts w:asciiTheme="minorEastAsia" w:eastAsiaTheme="minorEastAsia" w:hAnsiTheme="minorEastAsia" w:hint="eastAsia"/>
          <w:b/>
          <w:bCs/>
          <w:sz w:val="22"/>
          <w:szCs w:val="22"/>
        </w:rPr>
        <w:t>份额</w:t>
      </w:r>
      <w:r w:rsidR="003340DA">
        <w:rPr>
          <w:rFonts w:asciiTheme="minorEastAsia" w:eastAsiaTheme="minorEastAsia" w:hAnsiTheme="minorEastAsia"/>
          <w:sz w:val="22"/>
          <w:szCs w:val="22"/>
        </w:rPr>
        <w:t>投资者单笔</w:t>
      </w:r>
      <w:r w:rsidR="003340DA">
        <w:rPr>
          <w:rFonts w:asciiTheme="minorEastAsia" w:eastAsiaTheme="minorEastAsia" w:hAnsiTheme="minorEastAsia" w:hint="eastAsia"/>
          <w:sz w:val="22"/>
          <w:szCs w:val="22"/>
        </w:rPr>
        <w:t>申购</w:t>
      </w:r>
      <w:r w:rsidR="003340DA">
        <w:rPr>
          <w:rFonts w:asciiTheme="minorEastAsia" w:eastAsiaTheme="minorEastAsia" w:hAnsiTheme="minorEastAsia"/>
          <w:sz w:val="22"/>
          <w:szCs w:val="22"/>
        </w:rPr>
        <w:t>上限为1</w:t>
      </w:r>
      <w:r w:rsidR="003340DA">
        <w:rPr>
          <w:rFonts w:asciiTheme="minorEastAsia" w:eastAsiaTheme="minorEastAsia" w:hAnsiTheme="minorEastAsia" w:hint="eastAsia"/>
          <w:sz w:val="22"/>
          <w:szCs w:val="22"/>
        </w:rPr>
        <w:t>亿元和本理财计划</w:t>
      </w:r>
      <w:r w:rsidR="003340DA">
        <w:rPr>
          <w:rFonts w:asciiTheme="minorEastAsia" w:eastAsiaTheme="minorEastAsia" w:hAnsiTheme="minorEastAsia"/>
          <w:sz w:val="22"/>
          <w:szCs w:val="22"/>
        </w:rPr>
        <w:t>MS</w:t>
      </w:r>
      <w:r w:rsidR="003340DA">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w:t>
      </w:r>
      <w:r>
        <w:rPr>
          <w:rFonts w:asciiTheme="minorEastAsia" w:eastAsiaTheme="minorEastAsia" w:hAnsiTheme="minorEastAsia" w:hint="eastAsia"/>
          <w:sz w:val="22"/>
          <w:szCs w:val="22"/>
        </w:rPr>
        <w:lastRenderedPageBreak/>
        <w:t>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A4088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K</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P</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HN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RF</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340DA">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MS</w:t>
            </w:r>
          </w:p>
        </w:tc>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E2290C" w:rsidRDefault="00B70654">
      <w:pPr>
        <w:adjustRightInd w:val="0"/>
        <w:snapToGrid w:val="0"/>
        <w:spacing w:line="300" w:lineRule="auto"/>
        <w:ind w:firstLine="420"/>
        <w:rPr>
          <w:rFonts w:asciiTheme="minorEastAsia" w:eastAsiaTheme="minorEastAsia" w:hAnsiTheme="minorEastAsia"/>
          <w:sz w:val="22"/>
          <w:szCs w:val="22"/>
        </w:rPr>
      </w:pPr>
      <w:r w:rsidRPr="00205663">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185093" w:rsidRDefault="00185093">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管理人将视为于T日申购，管理人将在T日后第1</w:t>
            </w:r>
            <w:r>
              <w:rPr>
                <w:rFonts w:ascii="宋体" w:hAnsi="宋体" w:hint="eastAsia"/>
                <w:sz w:val="22"/>
                <w:szCs w:val="22"/>
              </w:rPr>
              <w:lastRenderedPageBreak/>
              <w:t>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CD21E1" w:rsidRPr="00B67A08" w:rsidRDefault="00CD21E1">
      <w:pPr>
        <w:adjustRightInd w:val="0"/>
        <w:snapToGrid w:val="0"/>
        <w:spacing w:line="300" w:lineRule="auto"/>
        <w:jc w:val="left"/>
        <w:rPr>
          <w:rFonts w:ascii="宋体" w:hAnsi="宋体"/>
          <w:b/>
          <w:sz w:val="22"/>
          <w:szCs w:val="22"/>
        </w:rPr>
      </w:pPr>
      <w:r w:rsidRPr="00B67A08">
        <w:rPr>
          <w:rFonts w:ascii="宋体" w:hAnsi="宋体" w:hint="eastAsia"/>
          <w:b/>
          <w:sz w:val="22"/>
          <w:szCs w:val="22"/>
        </w:rPr>
        <w:t>适用于</w:t>
      </w:r>
      <w:r>
        <w:rPr>
          <w:rFonts w:ascii="宋体" w:hAnsi="宋体"/>
          <w:b/>
          <w:sz w:val="22"/>
          <w:szCs w:val="22"/>
        </w:rPr>
        <w:t>P</w:t>
      </w:r>
      <w:r w:rsidRPr="00B67A08">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B67A08">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T日00:00-17:00（不含）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T日17:00-24:00（不含）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185093" w:rsidRPr="00185093" w:rsidRDefault="00185093" w:rsidP="00B67A08">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CD21E1" w:rsidRPr="00CD21E1" w:rsidRDefault="00CD21E1" w:rsidP="00B67A08">
      <w:pPr>
        <w:adjustRightInd w:val="0"/>
        <w:snapToGrid w:val="0"/>
        <w:spacing w:line="300" w:lineRule="auto"/>
        <w:jc w:val="left"/>
        <w:rPr>
          <w:rFonts w:ascii="宋体" w:hAnsi="宋体"/>
          <w:b/>
          <w:sz w:val="22"/>
          <w:szCs w:val="22"/>
        </w:rPr>
      </w:pPr>
      <w:r w:rsidRPr="00205663">
        <w:rPr>
          <w:rFonts w:ascii="宋体" w:hAnsi="宋体" w:hint="eastAsia"/>
          <w:b/>
          <w:sz w:val="22"/>
          <w:szCs w:val="22"/>
        </w:rPr>
        <w:t>适用于</w:t>
      </w:r>
      <w:r>
        <w:rPr>
          <w:rFonts w:ascii="宋体" w:hAnsi="宋体"/>
          <w:b/>
          <w:sz w:val="22"/>
          <w:szCs w:val="22"/>
        </w:rPr>
        <w:t>P</w:t>
      </w:r>
      <w:r w:rsidRPr="00205663">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20566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w:t>
      </w:r>
      <w:r>
        <w:rPr>
          <w:rFonts w:asciiTheme="minorEastAsia" w:hAnsiTheme="minorEastAsia" w:hint="eastAsia"/>
          <w:sz w:val="22"/>
          <w:szCs w:val="22"/>
        </w:rPr>
        <w:lastRenderedPageBreak/>
        <w:t>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lastRenderedPageBreak/>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w:t>
      </w:r>
      <w:r>
        <w:rPr>
          <w:rFonts w:ascii="宋体" w:hAnsi="宋体" w:hint="eastAsia"/>
          <w:bCs/>
          <w:sz w:val="22"/>
          <w:szCs w:val="22"/>
        </w:rPr>
        <w:lastRenderedPageBreak/>
        <w:t>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w:t>
      </w:r>
      <w:r>
        <w:rPr>
          <w:rFonts w:asciiTheme="minorEastAsia" w:eastAsiaTheme="minorEastAsia" w:hAnsiTheme="minorEastAsia" w:hint="eastAsia"/>
          <w:sz w:val="22"/>
          <w:szCs w:val="22"/>
        </w:rPr>
        <w:lastRenderedPageBreak/>
        <w:t>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lastRenderedPageBreak/>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w:t>
      </w:r>
      <w:r>
        <w:rPr>
          <w:rFonts w:asciiTheme="minorEastAsia" w:eastAsiaTheme="minorEastAsia" w:hAnsiTheme="minorEastAsia" w:cs="Arial"/>
          <w:sz w:val="22"/>
          <w:szCs w:val="22"/>
        </w:rPr>
        <w:lastRenderedPageBreak/>
        <w:t>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w:t>
      </w:r>
      <w:r>
        <w:rPr>
          <w:rFonts w:asciiTheme="minorEastAsia" w:eastAsiaTheme="minorEastAsia" w:hAnsiTheme="minorEastAsia" w:cs="Arial"/>
          <w:sz w:val="22"/>
          <w:szCs w:val="22"/>
        </w:rPr>
        <w:lastRenderedPageBreak/>
        <w:t>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w:t>
      </w:r>
      <w:r>
        <w:rPr>
          <w:rFonts w:asciiTheme="minorEastAsia" w:eastAsiaTheme="minorEastAsia" w:hAnsiTheme="minorEastAsia" w:cs="Arial"/>
          <w:sz w:val="22"/>
          <w:szCs w:val="22"/>
        </w:rPr>
        <w:lastRenderedPageBreak/>
        <w:t>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B97B2F">
        <w:rPr>
          <w:rFonts w:asciiTheme="minorEastAsia" w:eastAsiaTheme="minorEastAsia" w:hAnsiTheme="minorEastAsia"/>
          <w:b/>
          <w:sz w:val="22"/>
          <w:szCs w:val="22"/>
        </w:rPr>
        <w:t>K</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P</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037B2E">
        <w:rPr>
          <w:rFonts w:asciiTheme="minorEastAsia" w:eastAsiaTheme="minorEastAsia" w:hAnsiTheme="minorEastAsia"/>
          <w:b/>
          <w:sz w:val="22"/>
          <w:szCs w:val="22"/>
        </w:rPr>
        <w:t>HN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037B2E">
        <w:rPr>
          <w:rFonts w:asciiTheme="minorEastAsia" w:eastAsiaTheme="minorEastAsia" w:hAnsiTheme="minorEastAsia"/>
          <w:b/>
          <w:sz w:val="22"/>
          <w:szCs w:val="22"/>
        </w:rPr>
        <w:t>RF</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3340DA">
        <w:rPr>
          <w:rFonts w:asciiTheme="minorEastAsia" w:eastAsiaTheme="minorEastAsia" w:hAnsiTheme="minorEastAsia"/>
          <w:b/>
          <w:sz w:val="22"/>
          <w:szCs w:val="22"/>
        </w:rPr>
        <w:t>MS</w:t>
      </w:r>
      <w:r w:rsidR="003340DA" w:rsidRPr="00E11F6F">
        <w:rPr>
          <w:rFonts w:asciiTheme="minorEastAsia" w:eastAsiaTheme="minorEastAsia" w:hAnsiTheme="minorEastAsia" w:hint="eastAsia"/>
          <w:b/>
          <w:sz w:val="22"/>
          <w:szCs w:val="22"/>
        </w:rPr>
        <w:t>份额</w:t>
      </w:r>
      <w:r w:rsidR="003340DA" w:rsidRPr="00E11F6F">
        <w:rPr>
          <w:rFonts w:asciiTheme="minorEastAsia" w:eastAsiaTheme="minorEastAsia" w:hAnsiTheme="minorEastAsia"/>
          <w:b/>
          <w:sz w:val="22"/>
          <w:szCs w:val="22"/>
        </w:rPr>
        <w:t>销售服务费率为0.</w:t>
      </w:r>
      <w:r w:rsidR="003340DA">
        <w:rPr>
          <w:rFonts w:asciiTheme="minorEastAsia" w:eastAsiaTheme="minorEastAsia" w:hAnsiTheme="minorEastAsia"/>
          <w:b/>
          <w:sz w:val="22"/>
          <w:szCs w:val="22"/>
        </w:rPr>
        <w:t>15</w:t>
      </w:r>
      <w:r w:rsidR="003340DA"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lastRenderedPageBreak/>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340DA" w:rsidRPr="003340DA" w:rsidRDefault="003340DA" w:rsidP="003340D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w:t>
      </w:r>
      <w:r>
        <w:rPr>
          <w:rFonts w:asciiTheme="minorEastAsia" w:eastAsiaTheme="minorEastAsia" w:hAnsiTheme="minorEastAsia" w:hint="eastAsia"/>
          <w:sz w:val="22"/>
          <w:szCs w:val="22"/>
        </w:rPr>
        <w:lastRenderedPageBreak/>
        <w:t>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w:t>
      </w:r>
      <w:r>
        <w:rPr>
          <w:rFonts w:asciiTheme="minorEastAsia" w:eastAsiaTheme="minorEastAsia" w:hAnsiTheme="minorEastAsia" w:hint="eastAsia"/>
          <w:b/>
          <w:sz w:val="22"/>
          <w:szCs w:val="22"/>
        </w:rPr>
        <w:lastRenderedPageBreak/>
        <w:t>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404" w:rsidRDefault="00A82404">
      <w:r>
        <w:separator/>
      </w:r>
    </w:p>
  </w:endnote>
  <w:endnote w:type="continuationSeparator" w:id="0">
    <w:p w:rsidR="00A82404" w:rsidRDefault="00A8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end"/>
    </w:r>
  </w:p>
  <w:p w:rsidR="00A6004E" w:rsidRDefault="00A6004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separate"/>
    </w:r>
    <w:r w:rsidR="00EA2018">
      <w:rPr>
        <w:rStyle w:val="af2"/>
        <w:noProof/>
      </w:rPr>
      <w:t>35</w:t>
    </w:r>
    <w:r>
      <w:fldChar w:fldCharType="end"/>
    </w:r>
  </w:p>
  <w:p w:rsidR="00A6004E" w:rsidRDefault="00A600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404" w:rsidRDefault="00A82404">
      <w:r>
        <w:separator/>
      </w:r>
    </w:p>
  </w:footnote>
  <w:footnote w:type="continuationSeparator" w:id="0">
    <w:p w:rsidR="00A82404" w:rsidRDefault="00A824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37B2E"/>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67CDC"/>
    <w:rsid w:val="00071069"/>
    <w:rsid w:val="00071E74"/>
    <w:rsid w:val="0007220F"/>
    <w:rsid w:val="000733CB"/>
    <w:rsid w:val="00074E68"/>
    <w:rsid w:val="000757C0"/>
    <w:rsid w:val="00076134"/>
    <w:rsid w:val="000776D8"/>
    <w:rsid w:val="00083030"/>
    <w:rsid w:val="00085AAF"/>
    <w:rsid w:val="0008658B"/>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4D1"/>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5C0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5093"/>
    <w:rsid w:val="001863DA"/>
    <w:rsid w:val="00186585"/>
    <w:rsid w:val="00187799"/>
    <w:rsid w:val="00187D66"/>
    <w:rsid w:val="00191381"/>
    <w:rsid w:val="00191C4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DD8"/>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BB"/>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07462"/>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0DA"/>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2D5F"/>
    <w:rsid w:val="0035322F"/>
    <w:rsid w:val="00355345"/>
    <w:rsid w:val="00355854"/>
    <w:rsid w:val="00355908"/>
    <w:rsid w:val="00355E32"/>
    <w:rsid w:val="00357275"/>
    <w:rsid w:val="0036075B"/>
    <w:rsid w:val="003633B9"/>
    <w:rsid w:val="00363412"/>
    <w:rsid w:val="00363BA7"/>
    <w:rsid w:val="00364C0B"/>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4DDC"/>
    <w:rsid w:val="00386618"/>
    <w:rsid w:val="00387E33"/>
    <w:rsid w:val="00390F34"/>
    <w:rsid w:val="003920D8"/>
    <w:rsid w:val="003928FB"/>
    <w:rsid w:val="00393388"/>
    <w:rsid w:val="00394EC5"/>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298A"/>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D8F"/>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4C63"/>
    <w:rsid w:val="004A7072"/>
    <w:rsid w:val="004A7FA8"/>
    <w:rsid w:val="004B1D7D"/>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DA6"/>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6BB"/>
    <w:rsid w:val="005877F1"/>
    <w:rsid w:val="0059013E"/>
    <w:rsid w:val="00590C5B"/>
    <w:rsid w:val="005917E7"/>
    <w:rsid w:val="00591861"/>
    <w:rsid w:val="00592182"/>
    <w:rsid w:val="00593945"/>
    <w:rsid w:val="00593E4F"/>
    <w:rsid w:val="00593FDC"/>
    <w:rsid w:val="005940A1"/>
    <w:rsid w:val="00596AF6"/>
    <w:rsid w:val="0059733E"/>
    <w:rsid w:val="005979FF"/>
    <w:rsid w:val="005A18D1"/>
    <w:rsid w:val="005A3316"/>
    <w:rsid w:val="005A5738"/>
    <w:rsid w:val="005A5BA9"/>
    <w:rsid w:val="005A6EF8"/>
    <w:rsid w:val="005B3952"/>
    <w:rsid w:val="005B48D5"/>
    <w:rsid w:val="005B5335"/>
    <w:rsid w:val="005B572B"/>
    <w:rsid w:val="005B61E9"/>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55B9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A7C5D"/>
    <w:rsid w:val="006B0B31"/>
    <w:rsid w:val="006B1C4C"/>
    <w:rsid w:val="006B209C"/>
    <w:rsid w:val="006B40E7"/>
    <w:rsid w:val="006C00FC"/>
    <w:rsid w:val="006C064A"/>
    <w:rsid w:val="006C1AC5"/>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4BB6"/>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BE3"/>
    <w:rsid w:val="007B7C95"/>
    <w:rsid w:val="007C15CE"/>
    <w:rsid w:val="007C1F23"/>
    <w:rsid w:val="007C235E"/>
    <w:rsid w:val="007C2DAF"/>
    <w:rsid w:val="007C33B8"/>
    <w:rsid w:val="007C3B79"/>
    <w:rsid w:val="007C431F"/>
    <w:rsid w:val="007C6031"/>
    <w:rsid w:val="007C6F64"/>
    <w:rsid w:val="007C7B24"/>
    <w:rsid w:val="007D0D0C"/>
    <w:rsid w:val="007D135C"/>
    <w:rsid w:val="007D16D6"/>
    <w:rsid w:val="007D1F91"/>
    <w:rsid w:val="007D28EF"/>
    <w:rsid w:val="007D594F"/>
    <w:rsid w:val="007D714B"/>
    <w:rsid w:val="007D75A2"/>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3631"/>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4CE6"/>
    <w:rsid w:val="00870978"/>
    <w:rsid w:val="00872AE1"/>
    <w:rsid w:val="00876351"/>
    <w:rsid w:val="00876FD9"/>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4C5E"/>
    <w:rsid w:val="00895A92"/>
    <w:rsid w:val="008967F8"/>
    <w:rsid w:val="00896A09"/>
    <w:rsid w:val="008971D2"/>
    <w:rsid w:val="008973C0"/>
    <w:rsid w:val="00897B2E"/>
    <w:rsid w:val="008A05A9"/>
    <w:rsid w:val="008A0C07"/>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4BC6"/>
    <w:rsid w:val="008F5409"/>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4E5E"/>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0489"/>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0D73"/>
    <w:rsid w:val="00A11794"/>
    <w:rsid w:val="00A125D6"/>
    <w:rsid w:val="00A2090B"/>
    <w:rsid w:val="00A2133B"/>
    <w:rsid w:val="00A21DD1"/>
    <w:rsid w:val="00A25AC1"/>
    <w:rsid w:val="00A26EBC"/>
    <w:rsid w:val="00A26FEE"/>
    <w:rsid w:val="00A307C0"/>
    <w:rsid w:val="00A33BCF"/>
    <w:rsid w:val="00A33C5F"/>
    <w:rsid w:val="00A36004"/>
    <w:rsid w:val="00A37CB0"/>
    <w:rsid w:val="00A4088D"/>
    <w:rsid w:val="00A40A4D"/>
    <w:rsid w:val="00A42ED5"/>
    <w:rsid w:val="00A4468A"/>
    <w:rsid w:val="00A469AB"/>
    <w:rsid w:val="00A51E16"/>
    <w:rsid w:val="00A53BD2"/>
    <w:rsid w:val="00A5480E"/>
    <w:rsid w:val="00A5492C"/>
    <w:rsid w:val="00A6004E"/>
    <w:rsid w:val="00A63137"/>
    <w:rsid w:val="00A6399A"/>
    <w:rsid w:val="00A6462F"/>
    <w:rsid w:val="00A64A1F"/>
    <w:rsid w:val="00A71B7E"/>
    <w:rsid w:val="00A7200C"/>
    <w:rsid w:val="00A7269D"/>
    <w:rsid w:val="00A73F08"/>
    <w:rsid w:val="00A7489D"/>
    <w:rsid w:val="00A7554C"/>
    <w:rsid w:val="00A75987"/>
    <w:rsid w:val="00A82404"/>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9DA"/>
    <w:rsid w:val="00AA3C2A"/>
    <w:rsid w:val="00AA50FB"/>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4349"/>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866"/>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A08"/>
    <w:rsid w:val="00B67C8D"/>
    <w:rsid w:val="00B70654"/>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97B2F"/>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038"/>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2D55"/>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1E1"/>
    <w:rsid w:val="00CD2F7B"/>
    <w:rsid w:val="00CD35AA"/>
    <w:rsid w:val="00CD3B53"/>
    <w:rsid w:val="00CD49C0"/>
    <w:rsid w:val="00CD561C"/>
    <w:rsid w:val="00CD5987"/>
    <w:rsid w:val="00CD65CA"/>
    <w:rsid w:val="00CD69A3"/>
    <w:rsid w:val="00CD7AD5"/>
    <w:rsid w:val="00CE3877"/>
    <w:rsid w:val="00CE48BF"/>
    <w:rsid w:val="00CF09B0"/>
    <w:rsid w:val="00CF0C12"/>
    <w:rsid w:val="00CF18AD"/>
    <w:rsid w:val="00CF2812"/>
    <w:rsid w:val="00CF4856"/>
    <w:rsid w:val="00CF4C4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63B9"/>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3E3B"/>
    <w:rsid w:val="00DD41B9"/>
    <w:rsid w:val="00DD70F0"/>
    <w:rsid w:val="00DE08ED"/>
    <w:rsid w:val="00DE15C9"/>
    <w:rsid w:val="00DE19CE"/>
    <w:rsid w:val="00DE2B7A"/>
    <w:rsid w:val="00DE4825"/>
    <w:rsid w:val="00DE61EB"/>
    <w:rsid w:val="00DE6656"/>
    <w:rsid w:val="00DF179A"/>
    <w:rsid w:val="00DF2C06"/>
    <w:rsid w:val="00DF4BED"/>
    <w:rsid w:val="00DF505F"/>
    <w:rsid w:val="00DF6A7C"/>
    <w:rsid w:val="00DF7EFC"/>
    <w:rsid w:val="00E0021C"/>
    <w:rsid w:val="00E01C67"/>
    <w:rsid w:val="00E02084"/>
    <w:rsid w:val="00E02678"/>
    <w:rsid w:val="00E026E8"/>
    <w:rsid w:val="00E02A97"/>
    <w:rsid w:val="00E039B6"/>
    <w:rsid w:val="00E052B0"/>
    <w:rsid w:val="00E05653"/>
    <w:rsid w:val="00E075F4"/>
    <w:rsid w:val="00E10E02"/>
    <w:rsid w:val="00E116A3"/>
    <w:rsid w:val="00E11F6F"/>
    <w:rsid w:val="00E12042"/>
    <w:rsid w:val="00E132AD"/>
    <w:rsid w:val="00E15642"/>
    <w:rsid w:val="00E15B53"/>
    <w:rsid w:val="00E21055"/>
    <w:rsid w:val="00E2290C"/>
    <w:rsid w:val="00E23633"/>
    <w:rsid w:val="00E2529E"/>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2018"/>
    <w:rsid w:val="00EA7294"/>
    <w:rsid w:val="00EA72C3"/>
    <w:rsid w:val="00EA7C2E"/>
    <w:rsid w:val="00EB06E2"/>
    <w:rsid w:val="00EB5948"/>
    <w:rsid w:val="00EB5E00"/>
    <w:rsid w:val="00EB71BE"/>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6C18"/>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87657"/>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6B47"/>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35</Pages>
  <Words>5519</Words>
  <Characters>31464</Characters>
  <Application>Microsoft Office Word</Application>
  <DocSecurity>0</DocSecurity>
  <Lines>262</Lines>
  <Paragraphs>73</Paragraphs>
  <ScaleCrop>false</ScaleCrop>
  <Company>a</Company>
  <LinksUpToDate>false</LinksUpToDate>
  <CharactersWithSpaces>36910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171</cp:revision>
  <cp:lastPrinted>2012-07-20T01:29:00Z</cp:lastPrinted>
  <dcterms:created xsi:type="dcterms:W3CDTF">2023-05-26T07:58:00Z</dcterms:created>
  <dcterms:modified xsi:type="dcterms:W3CDTF">2026-06-18T06:23:00Z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