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产品登记编码：Z7001626000320</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招银理财招赢日日金185号现金管理类理财计划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产品说明书</w:t>
      </w:r>
    </w:p>
    <w:p>
      <w:pPr>
        <w:spacing w:before="0" w:after="360" w:line="300" w:lineRule="auto"/>
        <w:ind w:left="0" w:right="0" w:firstLine="0"/>
        <w:jc w:val="center"/>
        <w:outlineLvl w:val="9"/>
      </w:pPr>
      <w:r>
        <w:rPr>
          <w:rFonts w:ascii="宋体" w:eastAsia="宋体" w:hAnsi="宋体" w:cs="宋体"/>
          <w:b/>
          <w:sz w:val="22"/>
          <w:u w:val="none"/>
        </w:rPr>
        <w:t xml:space="preserve">（产品代码：8385）</w:t>
      </w:r>
    </w:p>
    <w:p>
      <w:pPr>
        <w:spacing w:before="0" w:after="0" w:line="300" w:lineRule="auto"/>
        <w:ind w:left="0" w:right="0" w:firstLine="0"/>
        <w:jc w:val="both"/>
        <w:outlineLvl w:val="0"/>
      </w:pPr>
      <w:r>
        <w:rPr>
          <w:rFonts w:ascii="宋体" w:eastAsia="宋体" w:hAnsi="宋体" w:cs="宋体"/>
          <w:b/>
          <w:sz w:val="22"/>
          <w:u w:val="none"/>
        </w:rPr>
        <w:t xml:space="preserve">重要须知</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本理财产品《产品说明书》与《风险揭示书》《理财产品投资协议书》共同组成投资者与管理人之间理财计划合同的不可分割之组成部分。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本理财计划不等同于银行存款，管理人不保证本理财计划一定盈利，也不保证最低收益和本金安全。理财产品过往业绩不代表其未来表现，不等于理财产品实际收益，投资须谨慎。</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本理财计划仅向依据中华人民共和国有关法律法规及本《产品说明书》规定可以购买本理财计划的投资者发售。</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投资者承诺其用于投资本理财计划的资金来源合法合规，不存在使用贷款、发行债券等筹集的非自有资金投资本理财产品的情形。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在购买本理财计划后，投资者应随时关注本理财计划的信息披露情况，及时获取相关信息，相关信息以本《产品说明书》约定的信息披露方式披露为准。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管理人承诺以诚实信用、勤勉尽责的原则，并根据本《产品说明书》所载要求管理和运用理财计划资产。</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对本理财计划的风险收益评级为PR1（低风险），本产品风险评级可能进行调整，如有变动，将及时向投资者披露。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eastAsia="宋体" w:hAnsi="宋体" w:cs="宋体"/>
          <w:b/>
          <w:sz w:val="28"/>
          <w:u w:val="none"/>
        </w:rPr>
        <w:t xml:space="preserve">逾期未赎回的视为同意。</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eastAsia="宋体" w:hAnsi="宋体" w:cs="宋体"/>
          <w:b/>
          <w:sz w:val="22"/>
          <w:u w:val="none"/>
        </w:rPr>
        <w:t xml:space="preserve">基本定义</w:t>
      </w:r>
    </w:p>
    <w:p>
      <w:pPr>
        <w:spacing w:before="0" w:after="0" w:line="300" w:lineRule="auto"/>
        <w:ind w:left="0" w:right="0" w:firstLine="0"/>
        <w:jc w:val="both"/>
        <w:outlineLvl w:val="9"/>
      </w:pPr>
      <w:r>
        <w:rPr>
          <w:rFonts w:ascii="宋体" w:eastAsia="宋体" w:hAnsi="宋体" w:cs="宋体"/>
          <w:sz w:val="22"/>
          <w:u w:val="none"/>
        </w:rPr>
        <w:t xml:space="preserve">在本《产品说明书》中，除非上下文另有明确约定，下列用词将具有如下含义：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参与主体用语</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招银理财：</w:t>
      </w:r>
      <w:r>
        <w:rPr>
          <w:rFonts w:ascii="宋体" w:eastAsia="宋体" w:hAnsi="宋体" w:cs="宋体"/>
          <w:sz w:val="22"/>
          <w:u w:val="none"/>
        </w:rPr>
        <w:t xml:space="preserve">指招银理财有限责任公司。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招商银行：</w:t>
      </w:r>
      <w:r>
        <w:rPr>
          <w:rFonts w:ascii="宋体" w:eastAsia="宋体" w:hAnsi="宋体" w:cs="宋体"/>
          <w:sz w:val="22"/>
          <w:u w:val="none"/>
        </w:rPr>
        <w:t xml:space="preserve">指招商银行股份有限公司。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管理人/投资管理人/理财计划管理人/理财产品管理人：</w:t>
      </w:r>
      <w:r>
        <w:rPr>
          <w:rFonts w:ascii="宋体" w:eastAsia="宋体" w:hAnsi="宋体" w:cs="宋体"/>
          <w:sz w:val="22"/>
          <w:u w:val="none"/>
        </w:rPr>
        <w:t xml:space="preserve">指招银理财。</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托管人：</w:t>
      </w:r>
      <w:r>
        <w:rPr>
          <w:rFonts w:ascii="宋体" w:eastAsia="宋体" w:hAnsi="宋体" w:cs="宋体"/>
          <w:sz w:val="22"/>
          <w:u w:val="none"/>
        </w:rPr>
        <w:t xml:space="preserve">指招商银行。</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销售服务机构：</w:t>
      </w:r>
      <w:r>
        <w:rPr>
          <w:rFonts w:ascii="宋体" w:eastAsia="宋体" w:hAnsi="宋体" w:cs="宋体"/>
          <w:sz w:val="22"/>
          <w:u w:val="none"/>
        </w:rPr>
        <w:t xml:space="preserve">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认购人：</w:t>
      </w:r>
      <w:r>
        <w:rPr>
          <w:rFonts w:ascii="宋体" w:eastAsia="宋体" w:hAnsi="宋体" w:cs="宋体"/>
          <w:sz w:val="22"/>
          <w:u w:val="none"/>
        </w:rPr>
        <w:t xml:space="preserve">指在认购期期间签署理财计划《理财产品投资协议书》并向理财计划管理人交付认购资金以购买理财计划份额的投资者。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理财计划份额持有人/持有人：</w:t>
      </w:r>
      <w:r>
        <w:rPr>
          <w:rFonts w:ascii="宋体" w:eastAsia="宋体" w:hAnsi="宋体" w:cs="宋体"/>
          <w:sz w:val="22"/>
          <w:u w:val="none"/>
        </w:rPr>
        <w:t xml:space="preserve">指其认购/申购（如有）申请，经过管理人确认认购/申购（如有）成功，从而持有理财计划份额的投资者。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银保监会：</w:t>
      </w:r>
      <w:r>
        <w:rPr>
          <w:rFonts w:ascii="宋体" w:eastAsia="宋体" w:hAnsi="宋体" w:cs="宋体"/>
          <w:sz w:val="22"/>
          <w:u w:val="none"/>
        </w:rPr>
        <w:t xml:space="preserve">指原中国银行保险监督管理委员会。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金融监管总局：</w:t>
      </w:r>
      <w:r>
        <w:rPr>
          <w:rFonts w:ascii="宋体" w:eastAsia="宋体" w:hAnsi="宋体" w:cs="宋体"/>
          <w:sz w:val="22"/>
          <w:u w:val="none"/>
        </w:rPr>
        <w:t xml:space="preserve">指国家金融监督管理总局。</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监管机构：</w:t>
      </w:r>
      <w:r>
        <w:rPr>
          <w:rFonts w:ascii="宋体" w:eastAsia="宋体" w:hAnsi="宋体" w:cs="宋体"/>
          <w:sz w:val="22"/>
          <w:u w:val="none"/>
        </w:rPr>
        <w:t xml:space="preserve">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法律文件用语</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《产品说明书》：</w:t>
      </w:r>
      <w:r>
        <w:rPr>
          <w:rFonts w:ascii="宋体" w:eastAsia="宋体" w:hAnsi="宋体" w:cs="宋体"/>
          <w:sz w:val="22"/>
          <w:u w:val="none"/>
        </w:rPr>
        <w:t xml:space="preserve">指《招银理财招赢日日金185号现金管理类理财计划产品说明书》，以及对该文件的有效修改或补充。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《风险揭示书》：</w:t>
      </w:r>
      <w:r>
        <w:rPr>
          <w:rFonts w:ascii="宋体" w:eastAsia="宋体" w:hAnsi="宋体" w:cs="宋体"/>
          <w:sz w:val="22"/>
          <w:u w:val="none"/>
        </w:rPr>
        <w:t xml:space="preserve">指作为招银理财招赢日日金185号现金管理类理财计划销售文件不可分割组成部分的风险揭示书，以及对该文件的有效修改或补充。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《理财产品投资协议书》：</w:t>
      </w:r>
      <w:r>
        <w:rPr>
          <w:rFonts w:ascii="宋体" w:eastAsia="宋体" w:hAnsi="宋体" w:cs="宋体"/>
          <w:sz w:val="22"/>
          <w:u w:val="none"/>
        </w:rPr>
        <w:t xml:space="preserve">指由投资者和管理人签署的，作为招银理财招赢日日金185号现金管理类理财计划销售文件不可分割组成部分的《理财产品投资协议书》，以及对该文件的有效修改或补充。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理财计划合同：</w:t>
      </w:r>
      <w:r>
        <w:rPr>
          <w:rFonts w:ascii="宋体" w:eastAsia="宋体" w:hAnsi="宋体" w:cs="宋体"/>
          <w:sz w:val="22"/>
          <w:u w:val="none"/>
        </w:rPr>
        <w:t xml:space="preserve">指《产品说明书》、《风险揭示书》和《理财产品投资协议书》的总称。</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销售文件：</w:t>
      </w:r>
      <w:r>
        <w:rPr>
          <w:rFonts w:ascii="宋体" w:eastAsia="宋体" w:hAnsi="宋体" w:cs="宋体"/>
          <w:sz w:val="22"/>
          <w:u w:val="none"/>
        </w:rPr>
        <w:t xml:space="preserve">指《产品说明书》、《风险揭示书》、《理财产品投资协议书》以及《销售（代理销售）协议书》和《投资者权益须知》。</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《销售（代理销售）协议书》：</w:t>
      </w:r>
      <w:r>
        <w:rPr>
          <w:rFonts w:ascii="宋体" w:eastAsia="宋体" w:hAnsi="宋体" w:cs="宋体"/>
          <w:sz w:val="22"/>
          <w:u w:val="none"/>
        </w:rPr>
        <w:t xml:space="preserve">指由投资者和销售服务机构签署的，作为招银理财招赢日日金185号现金管理类理财计划销售文件不可分割组成部分的《销售（代理销售）协议书》，以及对该文件的有效修改或补充。</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理财产品用语</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理财计划/理财产品/产品：</w:t>
      </w:r>
      <w:r>
        <w:rPr>
          <w:rFonts w:ascii="宋体" w:eastAsia="宋体" w:hAnsi="宋体" w:cs="宋体"/>
          <w:sz w:val="22"/>
          <w:u w:val="none"/>
        </w:rPr>
        <w:t xml:space="preserve">指招银理财招赢日日金185号现金管理类理财计划。</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认购/申购资金：</w:t>
      </w:r>
      <w:r>
        <w:rPr>
          <w:rFonts w:ascii="宋体" w:eastAsia="宋体" w:hAnsi="宋体" w:cs="宋体"/>
          <w:sz w:val="22"/>
          <w:u w:val="none"/>
        </w:rPr>
        <w:t xml:space="preserve">指在认购/申购期，认购/申购人为认购/申购理财计划份额而向管理人交付的货币资金。为免疑义，认购/申购资金不包含认购/申购资金在认购/申购期内所产生的利息。</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理财计划募集资金：</w:t>
      </w:r>
      <w:r>
        <w:rPr>
          <w:rFonts w:ascii="宋体" w:eastAsia="宋体" w:hAnsi="宋体" w:cs="宋体"/>
          <w:sz w:val="22"/>
          <w:u w:val="none"/>
        </w:rPr>
        <w:t xml:space="preserve">指认购人按照理财计划合同的约定交付，并经管理人确认认购成功而进入理财计划账户的认购资金的总和。</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理财计划资金：</w:t>
      </w:r>
      <w:r>
        <w:rPr>
          <w:rFonts w:ascii="宋体" w:eastAsia="宋体" w:hAnsi="宋体" w:cs="宋体"/>
          <w:sz w:val="22"/>
          <w:u w:val="none"/>
        </w:rPr>
        <w:t xml:space="preserve">指理财计划募集资金，以及管理人管理、运用、处分该等理财计划募集资金而取得且归于理财计划所有的货币资金。</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理财计划费用：</w:t>
      </w:r>
      <w:r>
        <w:rPr>
          <w:rFonts w:ascii="宋体" w:eastAsia="宋体" w:hAnsi="宋体" w:cs="宋体"/>
          <w:sz w:val="22"/>
          <w:u w:val="none"/>
        </w:rPr>
        <w:t xml:space="preserve">指投资管理人为成立理财计划及处理理财计划事务目的而支出的所有费用。详见“理财计划费用”。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执行费用：</w:t>
      </w:r>
      <w:r>
        <w:rPr>
          <w:rFonts w:ascii="宋体" w:eastAsia="宋体" w:hAnsi="宋体" w:cs="宋体"/>
          <w:sz w:val="22"/>
          <w:u w:val="none"/>
        </w:rPr>
        <w:t xml:space="preserve">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理财计划税费：</w:t>
      </w:r>
      <w:r>
        <w:rPr>
          <w:rFonts w:ascii="宋体" w:eastAsia="宋体" w:hAnsi="宋体" w:cs="宋体"/>
          <w:sz w:val="22"/>
          <w:u w:val="none"/>
        </w:rPr>
        <w:t xml:space="preserve">指根据适用法律和理财计划文件规定，理财计划应缴纳和承担的税收和有权政府部门向理财计划征收的税费、规费。</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理财计划利益：</w:t>
      </w:r>
      <w:r>
        <w:rPr>
          <w:rFonts w:ascii="宋体" w:eastAsia="宋体" w:hAnsi="宋体" w:cs="宋体"/>
          <w:sz w:val="22"/>
          <w:u w:val="none"/>
        </w:rPr>
        <w:t xml:space="preserve">指投资者因持有理财计划份额，按照销售文件约定取得或有权取得的理财产品管理人分配的理财计划资产。在理财计划对外投资资产正常回收的情况下，该等财产性利益包括投资本金及理财计划收益。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投资本金：</w:t>
      </w:r>
      <w:r>
        <w:rPr>
          <w:rFonts w:ascii="宋体" w:eastAsia="宋体" w:hAnsi="宋体" w:cs="宋体"/>
          <w:sz w:val="22"/>
          <w:u w:val="none"/>
        </w:rPr>
        <w:t xml:space="preserve">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eastAsia="宋体" w:hAnsi="宋体" w:cs="宋体"/>
          <w:b/>
          <w:sz w:val="22"/>
          <w:u w:val="none"/>
        </w:rPr>
        <w:t xml:space="preserve">为避免疑义，投资本金的称谓仅为方便计算理财计划利益而创设的，并非对投资者投资本金不受损失的承诺。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理财计划收益：</w:t>
      </w:r>
      <w:r>
        <w:rPr>
          <w:rFonts w:ascii="宋体" w:eastAsia="宋体" w:hAnsi="宋体" w:cs="宋体"/>
          <w:sz w:val="22"/>
          <w:u w:val="none"/>
        </w:rPr>
        <w:t xml:space="preserve">指投资者投资理财计划获得的投资收益，该收益为其获得分配的全部理财计划利益中扣除投资本金的部分。</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利益分配：</w:t>
      </w:r>
      <w:r>
        <w:rPr>
          <w:rFonts w:ascii="宋体" w:eastAsia="宋体" w:hAnsi="宋体" w:cs="宋体"/>
          <w:sz w:val="22"/>
          <w:u w:val="none"/>
        </w:rPr>
        <w:t xml:space="preserve">指理财产品管理人向投资者进行理财计划利益分配，具有《产品说明书》之“理财计划利益分配”的含义。</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期间分配：</w:t>
      </w:r>
      <w:r>
        <w:rPr>
          <w:rFonts w:ascii="宋体" w:eastAsia="宋体" w:hAnsi="宋体" w:cs="宋体"/>
          <w:sz w:val="22"/>
          <w:u w:val="none"/>
        </w:rPr>
        <w:t xml:space="preserve">指在理财计划终止日（不含当日）前的理财计划利益分配。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终止分配：</w:t>
      </w:r>
      <w:r>
        <w:rPr>
          <w:rFonts w:ascii="宋体" w:eastAsia="宋体" w:hAnsi="宋体" w:cs="宋体"/>
          <w:sz w:val="22"/>
          <w:u w:val="none"/>
        </w:rPr>
        <w:t xml:space="preserve">指在理财计划终止日当日及之后的理财计划利益分配。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w:t>
      </w:r>
      <w:r>
        <w:rPr>
          <w:rFonts w:ascii="宋体" w:eastAsia="宋体" w:hAnsi="宋体" w:cs="宋体"/>
          <w:sz w:val="22"/>
          <w:u w:val="none"/>
        </w:rPr>
        <w:t xml:space="preserve">指管理人依据理财计划文件向投资者发行的一种资产受益凭证。理财计划份额持有人基于其所持有的理财计划份额享有理财计划利益、承担理财计划资产风险。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理财计划份额净值：</w:t>
      </w:r>
      <w:r>
        <w:rPr>
          <w:rFonts w:ascii="宋体" w:eastAsia="宋体" w:hAnsi="宋体" w:cs="宋体"/>
          <w:sz w:val="22"/>
          <w:u w:val="none"/>
        </w:rPr>
        <w:t xml:space="preserve">指理财计划份额的单位净值，即每1份理财计划份额以人民币计价的价格。</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理财计划估值：</w:t>
      </w:r>
      <w:r>
        <w:rPr>
          <w:rFonts w:ascii="宋体" w:eastAsia="宋体" w:hAnsi="宋体" w:cs="宋体"/>
          <w:sz w:val="22"/>
          <w:u w:val="none"/>
        </w:rPr>
        <w:t xml:space="preserve">指计算评估理财计划资产以确定理财计划每万份收益和七日年化收益率的过程。</w:t>
      </w:r>
    </w:p>
    <w:p>
      <w:pPr>
        <w:numPr>
          <w:numId w:val="7"/>
        </w:numPr>
        <w:spacing w:before="0" w:after="0" w:line="300" w:lineRule="auto"/>
        <w:ind w:left="0" w:right="0" w:firstLine="0"/>
        <w:jc w:val="both"/>
        <w:outlineLvl w:val="9"/>
      </w:pPr>
      <w:r>
        <w:rPr>
          <w:rFonts w:ascii="宋体" w:eastAsia="宋体" w:hAnsi="宋体" w:cs="宋体"/>
          <w:b/>
          <w:sz w:val="22"/>
          <w:u w:val="none"/>
        </w:rPr>
        <w:t xml:space="preserve">业绩比较基准：</w:t>
      </w:r>
      <w:r>
        <w:rPr>
          <w:rFonts w:ascii="宋体" w:eastAsia="宋体" w:hAnsi="宋体" w:cs="宋体"/>
          <w:b/>
          <w:sz w:val="22"/>
          <w:u w:val="none"/>
        </w:rPr>
        <w:t xml:space="preserve">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w:t>
      </w:r>
      <w:r>
        <w:rPr>
          <w:rFonts w:ascii="宋体" w:eastAsia="宋体" w:hAnsi="宋体" w:cs="宋体"/>
          <w:sz w:val="22"/>
          <w:u w:val="none"/>
        </w:rPr>
        <w:t xml:space="preserve">指投资者根据《产品说明书》约定申请购买本产品理财计划份额的行为。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申购/赎回：</w:t>
      </w:r>
      <w:r>
        <w:rPr>
          <w:rFonts w:ascii="宋体" w:eastAsia="宋体" w:hAnsi="宋体" w:cs="宋体"/>
          <w:sz w:val="22"/>
          <w:u w:val="none"/>
        </w:rPr>
        <w:t xml:space="preserve">指在理财计划的开放期内，投资者向理财计划管理人提出申请对理财计划份额进行购买或卖出的行为。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巨额赎回：</w:t>
      </w: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相关账户用语</w:t>
      </w:r>
    </w:p>
    <w:p>
      <w:pPr>
        <w:spacing w:before="0" w:after="0" w:line="300" w:lineRule="auto"/>
        <w:ind w:left="0" w:right="0" w:firstLine="0"/>
        <w:jc w:val="both"/>
        <w:outlineLvl w:val="9"/>
      </w:pPr>
      <w:r>
        <w:rPr>
          <w:rFonts w:ascii="宋体" w:eastAsia="宋体" w:hAnsi="宋体" w:cs="宋体"/>
          <w:b/>
          <w:sz w:val="22"/>
          <w:u w:val="none"/>
        </w:rPr>
        <w:t xml:space="preserve">理财托管账户/理财计划账户：</w:t>
      </w:r>
      <w:r>
        <w:rPr>
          <w:rFonts w:ascii="宋体" w:eastAsia="宋体" w:hAnsi="宋体" w:cs="宋体"/>
          <w:sz w:val="22"/>
          <w:u w:val="none"/>
        </w:rPr>
        <w:t xml:space="preserve">指理财计划管理人以理财产品的名义在托管人处单独开立的资金管理账户，理财计划资金的一切收支活动，均必须通过该账户进行。</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期间与日期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交易日：</w:t>
      </w:r>
      <w:r>
        <w:rPr>
          <w:rFonts w:ascii="宋体" w:eastAsia="宋体" w:hAnsi="宋体" w:cs="宋体"/>
          <w:sz w:val="22"/>
          <w:u w:val="none"/>
        </w:rPr>
        <w:t xml:space="preserve">指上海证券交易所和深圳证券交易所的正常开盘交易日。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工作日/银行工作日：</w:t>
      </w:r>
      <w:r>
        <w:rPr>
          <w:rFonts w:ascii="宋体" w:eastAsia="宋体" w:hAnsi="宋体" w:cs="宋体"/>
          <w:sz w:val="22"/>
          <w:u w:val="none"/>
        </w:rPr>
        <w:t xml:space="preserve">指除中国法定节假日和公休日外的其他日。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认购登记日/产品登记日：</w:t>
      </w:r>
      <w:r>
        <w:rPr>
          <w:rFonts w:ascii="宋体" w:eastAsia="宋体" w:hAnsi="宋体" w:cs="宋体"/>
          <w:sz w:val="22"/>
          <w:u w:val="none"/>
        </w:rPr>
        <w:t xml:space="preserve">指管理人对认购人提交的认购申请进行理财计划份额登记的日期。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理财计划成立日/产品成立日：</w:t>
      </w:r>
      <w:r>
        <w:rPr>
          <w:rFonts w:ascii="宋体" w:eastAsia="宋体" w:hAnsi="宋体" w:cs="宋体"/>
          <w:sz w:val="22"/>
          <w:u w:val="none"/>
        </w:rPr>
        <w:t xml:space="preserve">指达到《产品说明书》约定的成立条件后，理财产品管理人宣布理财产品成立的日期。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理财计划预计到期日/预计到期日：</w:t>
      </w:r>
      <w:r>
        <w:rPr>
          <w:rFonts w:ascii="宋体" w:eastAsia="宋体" w:hAnsi="宋体" w:cs="宋体"/>
          <w:sz w:val="22"/>
          <w:u w:val="none"/>
        </w:rPr>
        <w:t xml:space="preserve">指《产品说明书》之“理财计划要素”中约定的理财计划预计到期日，如遇非工作日顺延至下一个工作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理财计划到期日/终止日：</w:t>
      </w:r>
      <w:r>
        <w:rPr>
          <w:rFonts w:ascii="宋体" w:eastAsia="宋体" w:hAnsi="宋体" w:cs="宋体"/>
          <w:sz w:val="22"/>
          <w:u w:val="none"/>
        </w:rPr>
        <w:t xml:space="preserve">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理财计划预计存续期/预计存续期：</w:t>
      </w:r>
      <w:r>
        <w:rPr>
          <w:rFonts w:ascii="宋体" w:eastAsia="宋体" w:hAnsi="宋体" w:cs="宋体"/>
          <w:sz w:val="22"/>
          <w:u w:val="none"/>
        </w:rPr>
        <w:t xml:space="preserve">指理财计划成立日起，至理财计划预计到期日的期间。</w:t>
      </w:r>
    </w:p>
    <w:p>
      <w:pPr>
        <w:numPr>
          <w:numId w:val="8"/>
        </w:numPr>
        <w:spacing w:before="0" w:after="0" w:line="300" w:lineRule="auto"/>
        <w:ind w:left="0" w:right="0" w:firstLine="0"/>
        <w:jc w:val="both"/>
        <w:outlineLvl w:val="9"/>
      </w:pPr>
      <w:r>
        <w:rPr>
          <w:rFonts w:ascii="宋体" w:eastAsia="宋体" w:hAnsi="宋体" w:cs="宋体"/>
          <w:b/>
          <w:sz w:val="22"/>
          <w:u w:val="none"/>
        </w:rPr>
        <w:t xml:space="preserve">清算期：</w:t>
      </w:r>
      <w:r>
        <w:rPr>
          <w:rFonts w:ascii="宋体" w:eastAsia="宋体" w:hAnsi="宋体" w:cs="宋体"/>
          <w:sz w:val="22"/>
          <w:u w:val="none"/>
        </w:rPr>
        <w:t xml:space="preserve">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估值日：</w:t>
      </w:r>
      <w:r>
        <w:rPr>
          <w:rFonts w:ascii="宋体" w:eastAsia="宋体" w:hAnsi="宋体" w:cs="宋体"/>
          <w:sz w:val="22"/>
          <w:u w:val="none"/>
        </w:rPr>
        <w:t xml:space="preserve">本理财计划存续期间，每个自然日为估值日。招银理财于每个自然日计算理财计划每万份收益和七日年化收益率。招银理财于估值日后1个工作日内公布理财产品的每万份收益和七日年化收益率。</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开放日：</w:t>
      </w:r>
      <w:r>
        <w:rPr>
          <w:rFonts w:ascii="宋体" w:eastAsia="宋体" w:hAnsi="宋体" w:cs="宋体"/>
          <w:sz w:val="22"/>
          <w:u w:val="none"/>
        </w:rPr>
        <w:t xml:space="preserve">本理财计划存续期内，每个工作日为开放日，管理人在开放日对投资者的申购、赎回申请进行确认。</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申购、赎回期/开放期：</w:t>
      </w:r>
      <w:r>
        <w:rPr>
          <w:rFonts w:ascii="宋体" w:eastAsia="宋体" w:hAnsi="宋体" w:cs="宋体"/>
          <w:sz w:val="22"/>
          <w:u w:val="none"/>
        </w:rPr>
        <w:t xml:space="preserve">本产品存续期内，每日00：00至24：00为理财计划的开放期，投资者可在开放期提交申购/赎回申请，管理人仅在开放日对申购/赎回申请进行确认，具体确认日期以申购/赎回确认日规则为准。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申购、赎回确认日：</w:t>
      </w:r>
      <w:r>
        <w:rPr>
          <w:rFonts w:ascii="宋体" w:eastAsia="宋体" w:hAnsi="宋体" w:cs="宋体"/>
          <w:sz w:val="22"/>
          <w:u w:val="none"/>
        </w:rPr>
        <w:t xml:space="preserve">投资者提交申购、赎回申请后，管理人对申购、赎回申请进行确认的日期，具体以本《产品说明书》之“理财计划申购、赎回”确定的申购、赎回确认日规则为准。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T日：</w:t>
      </w:r>
      <w:r>
        <w:rPr>
          <w:rFonts w:ascii="宋体" w:eastAsia="宋体" w:hAnsi="宋体" w:cs="宋体"/>
          <w:sz w:val="22"/>
          <w:u w:val="none"/>
        </w:rPr>
        <w:t xml:space="preserve">指某一事件或行为发生的当日，具体以相关条款约定为准。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指T日后（不包括T日）的第n个工作日。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指T日前（不包括T日）的第n个工作日。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节假日临时调整：</w:t>
      </w:r>
      <w:r>
        <w:rPr>
          <w:rFonts w:ascii="宋体" w:eastAsia="宋体" w:hAnsi="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相关事件用语</w:t>
      </w:r>
    </w:p>
    <w:p>
      <w:pPr>
        <w:spacing w:before="0" w:after="0" w:line="300" w:lineRule="auto"/>
        <w:ind w:left="0" w:right="0" w:firstLine="0"/>
        <w:jc w:val="both"/>
        <w:outlineLvl w:val="9"/>
      </w:pPr>
      <w:r>
        <w:rPr>
          <w:rFonts w:ascii="宋体" w:eastAsia="宋体" w:hAnsi="宋体" w:cs="宋体"/>
          <w:b/>
          <w:sz w:val="22"/>
          <w:u w:val="none"/>
        </w:rPr>
        <w:t xml:space="preserve">不可抗力：</w:t>
      </w:r>
      <w:r>
        <w:rPr>
          <w:rFonts w:ascii="宋体" w:eastAsia="宋体" w:hAnsi="宋体" w:cs="宋体"/>
          <w:sz w:val="22"/>
          <w:u w:val="none"/>
        </w:rPr>
        <w:t xml:space="preserve">指理财计划各方不能预见、不能避免且不能克服的客观情况，该事件妨碍、影响或延误任何一方依相关理财产品文件履行其全部或部分义务。该事件包括但不限于：</w:t>
      </w:r>
    </w:p>
    <w:p>
      <w:pPr>
        <w:numPr>
          <w:numId w:val="9"/>
        </w:numPr>
        <w:spacing w:before="0" w:after="0" w:line="300" w:lineRule="auto"/>
        <w:ind w:left="0" w:right="0" w:firstLine="0"/>
        <w:jc w:val="both"/>
        <w:outlineLvl w:val="9"/>
      </w:pPr>
      <w:r>
        <w:rPr>
          <w:rFonts w:ascii="宋体" w:eastAsia="宋体" w:hAnsi="宋体" w:cs="宋体"/>
          <w:sz w:val="22"/>
          <w:u w:val="none"/>
        </w:rPr>
        <w:t xml:space="preserve">地震、台风、海啸、洪水、火灾、停电、瘟疫；</w:t>
      </w:r>
    </w:p>
    <w:p>
      <w:pPr>
        <w:numPr>
          <w:numId w:val="9"/>
        </w:numPr>
        <w:spacing w:before="0" w:after="0" w:line="300" w:lineRule="auto"/>
        <w:ind w:left="0" w:right="0" w:firstLine="0"/>
        <w:jc w:val="both"/>
        <w:outlineLvl w:val="9"/>
      </w:pPr>
      <w:r>
        <w:rPr>
          <w:rFonts w:ascii="宋体" w:eastAsia="宋体" w:hAnsi="宋体" w:cs="宋体"/>
          <w:sz w:val="22"/>
          <w:u w:val="none"/>
        </w:rPr>
        <w:t xml:space="preserve">战争、政变、恐怖主义行动、骚乱、罢工；</w:t>
      </w:r>
    </w:p>
    <w:p>
      <w:pPr>
        <w:numPr>
          <w:numId w:val="9"/>
        </w:numPr>
        <w:spacing w:before="0" w:after="0" w:line="300" w:lineRule="auto"/>
        <w:ind w:left="0" w:right="0" w:firstLine="0"/>
        <w:jc w:val="both"/>
        <w:outlineLvl w:val="9"/>
      </w:pPr>
      <w:r>
        <w:rPr>
          <w:rFonts w:ascii="宋体" w:eastAsia="宋体" w:hAnsi="宋体" w:cs="宋体"/>
          <w:sz w:val="22"/>
          <w:u w:val="none"/>
        </w:rPr>
        <w:t xml:space="preserve">新的适用法律或国家政策的颁布或实施、对原适用法律或国家政策的修改；</w:t>
      </w:r>
    </w:p>
    <w:p>
      <w:pPr>
        <w:numPr>
          <w:numId w:val="9"/>
        </w:numPr>
        <w:spacing w:before="0" w:after="0" w:line="300" w:lineRule="auto"/>
        <w:ind w:left="0" w:right="0" w:firstLine="0"/>
        <w:jc w:val="both"/>
        <w:outlineLvl w:val="9"/>
      </w:pPr>
      <w:r>
        <w:rPr>
          <w:rFonts w:ascii="宋体" w:eastAsia="宋体" w:hAnsi="宋体" w:cs="宋体"/>
          <w:sz w:val="22"/>
          <w:u w:val="none"/>
        </w:rPr>
        <w:t xml:space="preserve">金融管理部门强制要求终止理财计划（该等强制要求不可归咎于任何一方）；</w:t>
      </w:r>
    </w:p>
    <w:p>
      <w:pPr>
        <w:numPr>
          <w:numId w:val="9"/>
        </w:numPr>
        <w:spacing w:before="0" w:after="0" w:line="300" w:lineRule="auto"/>
        <w:ind w:left="0" w:right="0" w:firstLine="0"/>
        <w:jc w:val="both"/>
        <w:outlineLvl w:val="9"/>
      </w:pPr>
      <w:r>
        <w:rPr>
          <w:rFonts w:ascii="宋体" w:eastAsia="宋体" w:hAnsi="宋体" w:cs="宋体"/>
          <w:sz w:val="22"/>
          <w:u w:val="none"/>
        </w:rPr>
        <w:t xml:space="preserve">因理财计划各方和/或其关联方运营网络系统遭受黑客攻击、电信部门技术调整或故障等原因而造成的理财计划各方和/或其关联方之服务、营业的中断或者延迟。</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其他</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中国：</w:t>
      </w:r>
      <w:r>
        <w:rPr>
          <w:rFonts w:ascii="宋体" w:eastAsia="宋体" w:hAnsi="宋体" w:cs="宋体"/>
          <w:sz w:val="22"/>
          <w:u w:val="none"/>
        </w:rPr>
        <w:t xml:space="preserve">指中华人民共和国（为本理财计划之目的，不包括香港特别行政区、澳门特别行政区和台湾地区）。</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元：</w:t>
      </w:r>
      <w:r>
        <w:rPr>
          <w:rFonts w:ascii="宋体" w:eastAsia="宋体" w:hAnsi="宋体" w:cs="宋体"/>
          <w:sz w:val="22"/>
          <w:u w:val="none"/>
        </w:rPr>
        <w:t xml:space="preserve">指人民币元。</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适用法律：</w:t>
      </w:r>
      <w:r>
        <w:rPr>
          <w:rFonts w:ascii="宋体" w:eastAsia="宋体" w:hAnsi="宋体" w:cs="宋体"/>
          <w:sz w:val="22"/>
          <w:u w:val="none"/>
        </w:rPr>
        <w:t xml:space="preserve">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高流动性资产：</w:t>
      </w:r>
      <w:r>
        <w:rPr>
          <w:rFonts w:ascii="宋体" w:eastAsia="宋体" w:hAnsi="宋体" w:cs="宋体"/>
          <w:sz w:val="22"/>
          <w:u w:val="none"/>
        </w:rPr>
        <w:t xml:space="preserve">指现金或者到期日在一年以内的国债、中央银行票据和政策性金融债券。</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流动性受限资产：</w:t>
      </w:r>
      <w:r>
        <w:rPr>
          <w:rFonts w:ascii="宋体" w:eastAsia="宋体" w:hAnsi="宋体" w:cs="宋体"/>
          <w:sz w:val="22"/>
          <w:u w:val="none"/>
        </w:rPr>
        <w:t xml:space="preserve">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7个工作日可变现资产：</w:t>
      </w:r>
      <w:r>
        <w:rPr>
          <w:rFonts w:ascii="宋体" w:eastAsia="宋体" w:hAnsi="宋体" w:cs="宋体"/>
          <w:sz w:val="22"/>
          <w:u w:val="none"/>
        </w:rPr>
        <w:t xml:space="preserve">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eastAsia="宋体" w:hAnsi="宋体" w:cs="宋体"/>
          <w:b/>
          <w:sz w:val="22"/>
          <w:u w:val="none"/>
        </w:rPr>
        <w:t xml:space="preserve">风险收益评级</w:t>
      </w:r>
    </w:p>
    <w:tbl>
      <w:tblP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Row="0" w:lastRow="0" w:firstColumn="0" w:lastColumn="0" w:noHBand="1" w:noVBand="1"/>
      </w:tblPr>
      <w:tblGrid>
        <w:gridCol w:w="1100"/>
        <w:gridCol w:w="880"/>
        <w:gridCol w:w="880"/>
        <w:gridCol w:w="880"/>
        <w:gridCol w:w="880"/>
        <w:gridCol w:w="880"/>
        <w:gridCol w:w="880"/>
        <w:gridCol w:w="560"/>
        <w:gridCol w:w="320"/>
        <w:gridCol w:w="560"/>
        <w:gridCol w:w="760"/>
        <w:gridCol w:w="120"/>
        <w:gridCol w:w="1320"/>
      </w:tblGrid>
      <w:tr>
        <w:trPr>
          <w:gridAfter w:val="2"/>
          <w:wAfter w:w="1440" w:type="dxa"/>
          <w:trHeight w:val="440"/>
        </w:trPr>
        <w:tc>
          <w:tcPr>
            <w:tcW w:w="1100" w:type="dxa"/>
          </w:tcPr>
          <w:p>
            <w:pPr>
              <w:keepNext/>
            </w:pP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rPr>
          <w:gridAfter w:val="2"/>
          <w:wAfter w:w="1440" w:type="dxa"/>
          <w:trHeight w:val="440"/>
        </w:trPr>
        <w:tc>
          <w:tcPr>
            <w:tcW w:w="1100" w:type="dxa"/>
            <w:vMerge w:val="restart"/>
            <w:textDirection w:val="tbRlV"/>
          </w:tcPr>
          <w:p>
            <w:pPr>
              <w:keepNext/>
              <w:jc w:val="center"/>
            </w:pPr>
            <w:r>
              <w:rPr>
                <w:rFonts w:ascii="宋体" w:eastAsia="宋体" w:hAnsi="宋体" w:cs="宋体"/>
                <w:b/>
                <w:spacing w:val="40"/>
                <w:sz w:val="22"/>
              </w:rPr>
              <w:t xml:space="preserve">风险收益</w:t>
            </w: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PR5</w:t>
            </w:r>
          </w:p>
        </w:tc>
        <w:tc>
          <w:tcPr>
            <w:tcW w:w="880" w:type="dxa"/>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PR5</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PR4</w:t>
            </w: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PR4</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PR3</w:t>
            </w: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PR3</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中等风险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PR2</w:t>
            </w:r>
          </w:p>
        </w:tc>
        <w:tc>
          <w:tcPr>
            <w:tcW w:w="880" w:type="dxa"/>
            <w:tcBorders/>
          </w:tcPr>
          <w:p>
            <w:pPr>
              <w:keepNext/>
            </w:pP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PR2</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中低风险</w:t>
            </w:r>
          </w:p>
        </w:tc>
      </w:tr>
      <w:tr>
        <w:trPr>
          <w:gridAfter w:val="2"/>
          <w:wAfter w:w="1440" w:type="dxa"/>
          <w:trHeight w:val="440"/>
        </w:trPr>
        <w:tc>
          <w:tcPr>
            <w:tcW w:w="1100" w:type="dxa"/>
            <w:vMerge/>
            <w:tcBorders/>
          </w:tcPr>
          <w:p>
            <w:pPr>
              <w:keepNext/>
            </w:pPr>
          </w:p>
        </w:tc>
        <w:tc>
          <w:tcPr>
            <w:tcW w:w="880" w:type="dxa"/>
            <w:tcBorders>
              <w:top w:val="single" w:sz="4" w:space="0" w:color="auto"/>
              <w:left w:val="single" w:sz="18" w:space="0" w:color="auto"/>
              <w:bottom w:val="single" w:sz="18"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b/>
                <w:sz w:val="22"/>
              </w:rPr>
              <w:t xml:space="preserve">PR1</w:t>
            </w: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4" w:space="0" w:color="auto"/>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PR1</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低风险</w:t>
            </w:r>
          </w:p>
        </w:tc>
      </w:tr>
      <w:tr>
        <w:trPr>
          <w:trHeight w:val="440"/>
        </w:trPr>
        <w:tc>
          <w:tcPr>
            <w:tcW w:w="1100" w:type="dxa"/>
            <w:tcBorders/>
          </w:tcPr>
          <w:p>
            <w:pPr>
              <w:keepNext/>
            </w:pPr>
          </w:p>
        </w:tc>
        <w:tc>
          <w:tcPr>
            <w:tcW w:w="5840" w:type="dxa"/>
            <w:gridSpan w:val="7"/>
            <w:tcBorders/>
            <w:vAlign w:val="center"/>
          </w:tcPr>
          <w:p>
            <w:pPr>
              <w:keepNext/>
              <w:jc w:val="center"/>
            </w:pPr>
            <w:r>
              <w:rPr>
                <w:rFonts w:ascii="宋体" w:eastAsia="宋体" w:hAnsi="宋体" w:cs="宋体"/>
                <w:b/>
                <w:spacing w:val="40"/>
                <w:sz w:val="22"/>
              </w:rPr>
              <w:t xml:space="preserve">风险程度</w:t>
            </w:r>
          </w:p>
        </w:tc>
        <w:tc>
          <w:tcPr>
            <w:tcW w:w="880" w:type="dxa"/>
            <w:gridSpan w:val="2"/>
            <w:tcBorders/>
          </w:tcPr>
          <w:p>
            <w:pPr>
              <w:keepNext/>
            </w:pPr>
          </w:p>
        </w:tc>
        <w:tc>
          <w:tcPr>
            <w:tcW w:w="880" w:type="dxa"/>
            <w:gridSpan w:val="2"/>
            <w:tcBorders/>
          </w:tcPr>
          <w:p>
            <w:pPr>
              <w:keepNext/>
            </w:pPr>
          </w:p>
        </w:tc>
        <w:tc>
          <w:tcPr>
            <w:tcW w:w="1320" w:type="dxa"/>
            <w:tcBorders/>
          </w:tcPr>
          <w:p>
            <w:pPr>
              <w:keepNext/>
            </w:pPr>
          </w:p>
        </w:tc>
      </w:tr>
    </w:tbl>
    <w:p>
      <w:pPr>
        <w:spacing w:before="0" w:after="0" w:line="300" w:lineRule="auto"/>
        <w:ind w:left="0" w:right="0" w:firstLine="0"/>
        <w:jc w:val="both"/>
        <w:outlineLvl w:val="9"/>
      </w:pPr>
      <w:r>
        <w:rPr>
          <w:rFonts w:ascii="宋体" w:eastAsia="宋体" w:hAnsi="宋体" w:cs="宋体"/>
          <w:sz w:val="22"/>
          <w:u w:val="none"/>
        </w:rPr>
        <w:t xml:space="preserve">（本评级为招银理财有限责任公司内部评级，仅供参考。管理人可对产品风险评级进行动态管理。）</w:t>
      </w:r>
    </w:p>
    <w:p>
      <w:pPr>
        <w:spacing w:before="360" w:after="0" w:line="300" w:lineRule="auto"/>
        <w:ind w:left="0" w:right="0" w:firstLine="0"/>
        <w:jc w:val="both"/>
        <w:outlineLvl w:val="0"/>
      </w:pPr>
      <w:r>
        <w:rPr>
          <w:rFonts w:ascii="宋体" w:eastAsia="宋体" w:hAnsi="宋体" w:cs="宋体"/>
          <w:b/>
          <w:sz w:val="22"/>
          <w:u w:val="none"/>
        </w:rPr>
        <w:t xml:space="preserve">理财计划要素</w:t>
      </w:r>
    </w:p>
    <w:p>
      <w:pPr>
        <w:spacing w:before="0" w:after="0" w:line="300" w:lineRule="auto"/>
        <w:ind w:left="0" w:right="0" w:firstLine="440"/>
        <w:jc w:val="both"/>
        <w:outlineLvl w:val="9"/>
      </w:pPr>
      <w:r>
        <w:rPr>
          <w:rFonts w:ascii="宋体" w:eastAsia="宋体" w:hAnsi="宋体" w:cs="宋体"/>
          <w:sz w:val="22"/>
          <w:u w:val="none"/>
        </w:rPr>
        <w:t xml:space="preserve">为便于投资者了解本理财计划的概要，管理人列举以下核心要素，</w:t>
      </w:r>
      <w:r>
        <w:rPr>
          <w:rFonts w:ascii="宋体" w:eastAsia="宋体" w:hAnsi="宋体" w:cs="宋体"/>
          <w:b/>
          <w:sz w:val="22"/>
          <w:u w:val="none"/>
        </w:rPr>
        <w:t xml:space="preserve">但本要素表信息并非管理人向投资者披露信息之全部。投资者在购买本理财产品前，须全面阅读并确保充分知悉理财计划销售文件的各部分信息，以全面了解本理财产品的所有事项。</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973"/>
        <w:gridCol w:w="7748"/>
      </w:tblGrid>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招银理财招赢日日金185号现金管理类理财计划（产品代码：8385）</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全国银行业理财信息登记系统登记编码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产品登记编码：Z7001626000320，投资者可以根据该登记编码在中国理财网（网址：https://www.chinawealth.com.cn/）查询产品信息。</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理财币种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人民币</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产品类型</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固定收益类。本产品类型为根据监管要求进行的产品分类，并不意味着管理人对本产品的本金及收益的任何承诺或保证，在不利的情况下，投资者的本金及收益仍可能发生亏损乃至全部损失。</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公募</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运作方式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开放式</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本金及理财收益</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本理财计划的收益特征为</w:t>
            </w:r>
            <w:r>
              <w:rPr>
                <w:rFonts w:ascii="宋体" w:eastAsia="宋体" w:hAnsi="宋体" w:cs="宋体"/>
                <w:b/>
                <w:sz w:val="22"/>
                <w:u w:val="none"/>
              </w:rPr>
              <w:t xml:space="preserve">非保本浮动收益，</w:t>
            </w:r>
            <w:r>
              <w:rPr>
                <w:rFonts w:ascii="宋体" w:eastAsia="宋体" w:hAnsi="宋体" w:cs="宋体"/>
                <w:sz w:val="22"/>
                <w:u w:val="none"/>
              </w:rPr>
              <w:t xml:space="preserve">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理财计划份额以人民币计价，单位为1份。</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发行对象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A份额（销售代码【8385A】，销售简称【招银理财日日金185号A】）：招商银行个人投资者</w:t>
            </w:r>
          </w:p>
          <w:p>
            <w:pPr>
              <w:spacing w:before="0" w:after="0" w:line="300" w:lineRule="auto"/>
              <w:ind w:left="0" w:right="0" w:firstLine="0"/>
              <w:jc w:val="both"/>
              <w:outlineLvl w:val="9"/>
            </w:pPr>
            <w:r>
              <w:rPr>
                <w:rFonts w:ascii="宋体" w:eastAsia="宋体" w:hAnsi="宋体" w:cs="宋体"/>
                <w:sz w:val="22"/>
                <w:u w:val="none"/>
              </w:rPr>
              <w:t xml:space="preserve">C份额（销售代码【8385C】，销售简称【招银理财日日金185号C】）：招商银行机构投资者</w:t>
            </w:r>
          </w:p>
          <w:p>
            <w:pPr>
              <w:spacing w:before="0" w:after="0" w:line="300" w:lineRule="auto"/>
              <w:ind w:left="0" w:right="0" w:firstLine="0"/>
              <w:jc w:val="both"/>
              <w:outlineLvl w:val="9"/>
            </w:pPr>
            <w:r>
              <w:rPr>
                <w:rFonts w:ascii="宋体" w:eastAsia="宋体" w:hAnsi="宋体" w:cs="宋体"/>
                <w:sz w:val="22"/>
                <w:u w:val="none"/>
              </w:rPr>
              <w:t xml:space="preserve">AM份额（销售代码8385AM）：非招商银行投资者</w:t>
            </w:r>
          </w:p>
          <w:p>
            <w:pPr>
              <w:spacing w:before="0" w:after="0" w:line="300" w:lineRule="auto"/>
              <w:ind w:left="0" w:right="0" w:firstLine="0"/>
              <w:jc w:val="both"/>
              <w:outlineLvl w:val="9"/>
            </w:pPr>
            <w:r>
              <w:rPr>
                <w:rFonts w:ascii="宋体" w:eastAsia="宋体" w:hAnsi="宋体" w:cs="宋体"/>
                <w:sz w:val="22"/>
                <w:u w:val="none"/>
              </w:rPr>
              <w:t xml:space="preserve">K份额（销售代码8385K）：非招商银行投资者</w:t>
            </w:r>
          </w:p>
          <w:p>
            <w:pPr>
              <w:spacing w:before="0" w:after="0" w:line="300" w:lineRule="auto"/>
              <w:ind w:left="0" w:right="0" w:firstLine="0"/>
              <w:jc w:val="both"/>
              <w:outlineLvl w:val="9"/>
            </w:pPr>
            <w:r>
              <w:rPr>
                <w:rFonts w:ascii="宋体" w:eastAsia="宋体" w:hAnsi="宋体" w:cs="宋体"/>
                <w:sz w:val="22"/>
                <w:u w:val="none"/>
              </w:rPr>
              <w:t xml:space="preserve">N份额（销售代码8385N）：非招商银行投资者</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发行规模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A份额：发行规模上限500亿元。</w:t>
            </w:r>
          </w:p>
          <w:p>
            <w:pPr>
              <w:spacing w:before="0" w:after="0" w:line="300" w:lineRule="auto"/>
              <w:ind w:left="0" w:right="0" w:firstLine="0"/>
              <w:jc w:val="both"/>
              <w:outlineLvl w:val="9"/>
            </w:pPr>
            <w:r>
              <w:rPr>
                <w:rFonts w:ascii="宋体" w:eastAsia="宋体" w:hAnsi="宋体" w:cs="宋体"/>
                <w:sz w:val="22"/>
                <w:u w:val="none"/>
              </w:rPr>
              <w:t xml:space="preserve">C份额：发行规模上限200亿元。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K份额：发行规模上限200亿元。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N份额：发行规模上限100亿元。</w:t>
            </w:r>
          </w:p>
          <w:p>
            <w:pPr>
              <w:spacing w:before="0" w:after="0" w:line="300" w:lineRule="auto"/>
              <w:ind w:left="0" w:right="0" w:firstLine="0"/>
              <w:jc w:val="both"/>
              <w:outlineLvl w:val="9"/>
            </w:pPr>
            <w:r>
              <w:rPr>
                <w:rFonts w:ascii="宋体" w:eastAsia="宋体" w:hAnsi="宋体" w:cs="宋体"/>
                <w:sz w:val="22"/>
                <w:u w:val="none"/>
              </w:rPr>
              <w:t xml:space="preserve">发行规模不设下限，若产品发行规模超出上限，管理人有权暂停接受认购申请。</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业绩比较基准</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本产品资金100%投资于现金、银行存款、债券回购、中央银行票据、同业存单、债券、资产支持证券及其他监管机构认可的具有良好流动性的货币市场工具。因此根据产品风险收益特征，选取：</w:t>
            </w:r>
          </w:p>
          <w:p>
            <w:pPr>
              <w:spacing w:before="0" w:after="0" w:line="300" w:lineRule="auto"/>
              <w:ind w:left="0" w:right="0" w:firstLine="0"/>
              <w:jc w:val="both"/>
              <w:outlineLvl w:val="9"/>
            </w:pPr>
            <w:r>
              <w:rPr>
                <w:rFonts w:ascii="宋体" w:eastAsia="宋体" w:hAnsi="宋体" w:cs="宋体"/>
                <w:b/>
                <w:sz w:val="22"/>
                <w:u w:val="none"/>
              </w:rPr>
              <w:t xml:space="preserve">中国人民银行公布的7天通知存款利率</w:t>
            </w:r>
          </w:p>
          <w:p>
            <w:pPr>
              <w:spacing w:before="0" w:after="0" w:line="300" w:lineRule="auto"/>
              <w:ind w:left="0" w:right="0" w:firstLine="0"/>
              <w:jc w:val="both"/>
              <w:outlineLvl w:val="9"/>
            </w:pPr>
            <w:r>
              <w:rPr>
                <w:rFonts w:ascii="宋体" w:eastAsia="宋体" w:hAnsi="宋体" w:cs="宋体"/>
                <w:sz w:val="22"/>
                <w:u w:val="none"/>
              </w:rPr>
              <w:t xml:space="preserve">作为本产品的业绩比较基准。</w:t>
            </w:r>
          </w:p>
          <w:p>
            <w:pPr>
              <w:spacing w:before="0" w:after="0" w:line="300" w:lineRule="auto"/>
              <w:ind w:left="0" w:right="0" w:firstLine="0"/>
              <w:jc w:val="both"/>
              <w:outlineLvl w:val="9"/>
            </w:pPr>
            <w:r>
              <w:rPr>
                <w:rFonts w:ascii="宋体" w:eastAsia="宋体" w:hAnsi="宋体" w:cs="宋体"/>
                <w:b/>
                <w:sz w:val="22"/>
                <w:u w:val="none"/>
              </w:rPr>
              <w:t xml:space="preserve">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eastAsia="宋体" w:hAnsi="宋体" w:cs="宋体"/>
                <w:b/>
                <w:sz w:val="22"/>
                <w:u w:val="none"/>
              </w:rPr>
              <w:t xml:space="preserve">理财计划存续期间，管理人有权根据市场情况对业绩比较基准进行调整，该调整将通过本《产品说明书》之“信息披露”约定的方式进行信息披露，如未披露调整，则以最新披露的业绩比较基准为准。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A份额：认购起点为0.01元；超出认购起点部分，须为0.01元或0.01元的整数倍。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C份额：认购起点为0.01元；超出认购起点部分，须为0.01元或0.01元的整数倍。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K份额：认购起点为0.01元；超出认购起点部分，须为0.01元或0.01元的整数倍。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N份额：认购起点为1元；超出认购起点部分，须为0.01元或0.01元的整数倍。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销售服务机构的实际认购起点可能与说明书不一致，具体以销售服务机构通知为准。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申购起点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AM份额、A份额、C份额、K份额：首次申购单笔最低限额为0.01元，高于申购单笔最低限额的金额及追加申购的金额须为0.01元或0.01元的整数倍。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N份额：首次申购单笔最低限额为1元，高于申购单笔最低限额的金额及追加申购的金额须为0.01元或0.01元的整数倍。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销售服务机构的实际申购起点可能与说明书不一致，具体以销售服务机构通知为准。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单笔认购上限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AM份额：投资者单笔认购上限为1亿元和本理财计划AM份额规模上限的二者的较小值。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A份额：投资者单笔认购上限为100万元和本理财计划A份额规模上限的二者的较小值。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C份额：投资者单笔认购上限为1亿元和本理财计划C份额规模上限的二者的较小值。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K份额：投资者单笔认购上限为1亿元和本理财计划K份额规模上限的二者的较小值。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N份额：投资者单笔认购上限为1亿元和本理财计划N份额规模上限的二者的较小值。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单笔申购上限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AM份额：投资者单笔申购上限为1亿元和本理财计划AM份额规模上限的二者的较小值。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A份额：投资者单笔申购上限为1.50亿元和本理财计划A份额规模上限的二者的较小值。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C份额：投资者单笔申购上限为1亿元和本理财计划C份额规模上限的二者的较小值。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K份额：投资者单笔申购上限为1亿元和本理财计划K份额规模上限的二者的较小值。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N份额：投资者单笔申购上限为1亿元和本理财计划N份额规模上限的二者的较小值。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单一投资者持有上限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AM份额单一投资者购买本理财计划，其持有上限为1亿元和AM份额规模上限的较小值。</w:t>
            </w:r>
          </w:p>
          <w:p>
            <w:pPr>
              <w:spacing w:before="0" w:after="0" w:line="300" w:lineRule="auto"/>
              <w:ind w:left="0" w:right="0" w:firstLine="0"/>
              <w:jc w:val="both"/>
              <w:outlineLvl w:val="9"/>
            </w:pPr>
            <w:r>
              <w:rPr>
                <w:rFonts w:ascii="宋体" w:eastAsia="宋体" w:hAnsi="宋体" w:cs="宋体"/>
                <w:sz w:val="22"/>
                <w:u w:val="none"/>
              </w:rPr>
              <w:t xml:space="preserve">A份额单一投资者购买本理财计划，其持有上限为1.50亿元和A份额规模上限的较小值。</w:t>
            </w:r>
          </w:p>
          <w:p>
            <w:pPr>
              <w:spacing w:before="0" w:after="0" w:line="300" w:lineRule="auto"/>
              <w:ind w:left="0" w:right="0" w:firstLine="0"/>
              <w:jc w:val="both"/>
              <w:outlineLvl w:val="9"/>
            </w:pPr>
            <w:r>
              <w:rPr>
                <w:rFonts w:ascii="宋体" w:eastAsia="宋体" w:hAnsi="宋体" w:cs="宋体"/>
                <w:sz w:val="22"/>
                <w:u w:val="none"/>
              </w:rPr>
              <w:t xml:space="preserve">C份额单一投资者购买本理财计划，其持有上限为1亿元和C份额规模上限的较小值。</w:t>
            </w:r>
          </w:p>
          <w:p>
            <w:pPr>
              <w:spacing w:before="0" w:after="0" w:line="300" w:lineRule="auto"/>
              <w:ind w:left="0" w:right="0" w:firstLine="0"/>
              <w:jc w:val="both"/>
              <w:outlineLvl w:val="9"/>
            </w:pPr>
            <w:r>
              <w:rPr>
                <w:rFonts w:ascii="宋体" w:eastAsia="宋体" w:hAnsi="宋体" w:cs="宋体"/>
                <w:sz w:val="22"/>
                <w:u w:val="none"/>
              </w:rPr>
              <w:t xml:space="preserve">K份额单一投资者购买本理财计划，其持有上限为1亿元和K份额规模上限的较小值。</w:t>
            </w:r>
          </w:p>
          <w:p>
            <w:pPr>
              <w:spacing w:before="0" w:after="0" w:line="300" w:lineRule="auto"/>
              <w:ind w:left="0" w:right="0" w:firstLine="0"/>
              <w:jc w:val="both"/>
              <w:outlineLvl w:val="9"/>
            </w:pPr>
            <w:r>
              <w:rPr>
                <w:rFonts w:ascii="宋体" w:eastAsia="宋体" w:hAnsi="宋体" w:cs="宋体"/>
                <w:sz w:val="22"/>
                <w:u w:val="none"/>
              </w:rPr>
              <w:t xml:space="preserve">N份额单一投资者购买本理财计划，其持有上限为1亿元和N份额规模上限的较小值。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认购期</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03月24日09:00到2026年03月25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认购登记日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2026年03月26日(如遇非工作日顺延至下一个工作日)，如产品认购期延长或提前终止，实际认购登记日以管理人公告为准。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理财计划成立日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2026年03月26日(如遇非工作日顺延至下一个工作日)，如产品认购期延长或提前终止，实际成立日以管理人公告为准。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理财计划预计到期日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理财计划预计存续期为30年，预计到期日为2056年03月26日(如遇非工作日顺延至下一个工作日)。</w:t>
            </w:r>
          </w:p>
          <w:p>
            <w:pPr>
              <w:spacing w:before="0" w:after="0" w:line="300" w:lineRule="auto"/>
              <w:ind w:left="0" w:right="0" w:firstLine="0"/>
              <w:jc w:val="both"/>
              <w:outlineLvl w:val="9"/>
            </w:pPr>
            <w:r>
              <w:rPr>
                <w:rFonts w:ascii="宋体" w:eastAsia="宋体" w:hAnsi="宋体" w:cs="宋体"/>
                <w:sz w:val="22"/>
                <w:u w:val="none"/>
              </w:rPr>
              <w:t xml:space="preserve">在理财计划存续期内，管理人有权根据本产品说明书约定事由宣布提前或延期终止本理财计划。如管理人提前终止或延长理财计划期限，将提前2个工作日按照本《产品说明书》</w:t>
            </w:r>
            <w:r>
              <w:rPr>
                <w:rFonts w:ascii="宋体" w:eastAsia="宋体" w:hAnsi="宋体" w:cs="宋体"/>
                <w:b/>
                <w:sz w:val="22"/>
                <w:u w:val="none"/>
              </w:rPr>
              <w:t xml:space="preserve">“信息披露”</w:t>
            </w:r>
            <w:r>
              <w:rPr>
                <w:rFonts w:ascii="宋体" w:eastAsia="宋体" w:hAnsi="宋体" w:cs="宋体"/>
                <w:sz w:val="22"/>
                <w:u w:val="none"/>
              </w:rPr>
              <w:t xml:space="preserve">约定的方式通知投资者，本《产品说明书》另有约定的除外。</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在理财计划存续期间发生任一理财计划终止事件的，本理财计划有可能终止。</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指理财计划终止之日，包括理财计划预计到期日，或管理人根据本《产品说明书》约定宣布本理财计划早于理财计划预计到期日而终止之日或宣布本理财计划延长后的终止之日。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理财计划利益分配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就期间分配而言，本产品收益支付方式为每日收益结转份额。</w:t>
            </w:r>
          </w:p>
          <w:p>
            <w:p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本理财计划根据每日收益情况，以理财计划实际收益为基准，每日为投资者计提当日理财收益，将当日产品净收益按照“1元/份”结转为下一工作日理财计划份额，参与下一工作日收益分配，即</w:t>
            </w:r>
            <w:r>
              <w:rPr>
                <w:rFonts w:ascii="宋体" w:eastAsia="宋体" w:hAnsi="宋体" w:cs="宋体"/>
                <w:b/>
                <w:sz w:val="22"/>
                <w:u w:val="none"/>
              </w:rPr>
              <w:t xml:space="preserve">每日结转份额。不同份额的实际结转时间可能与说明书不一致，具体以实际为准。</w:t>
            </w:r>
          </w:p>
          <w:p>
            <w:p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spacing w:before="0" w:after="0" w:line="300" w:lineRule="auto"/>
              <w:ind w:left="0" w:right="0" w:firstLine="0"/>
              <w:jc w:val="both"/>
              <w:outlineLvl w:val="9"/>
            </w:pPr>
            <w:r>
              <w:rPr>
                <w:rFonts w:ascii="宋体" w:eastAsia="宋体" w:hAnsi="宋体" w:cs="宋体"/>
                <w:sz w:val="22"/>
                <w:u w:val="none"/>
              </w:rPr>
              <w:t xml:space="preserve">当日申购的理财份额自下一个工作日起享有分配权益；当日赎回的产品份额自下一个工作日起不享有分配权益。投资者当日收益计提的计算位数保留到小数点后2位，小数点后第3位按去尾原则处理，因去尾形成的余额进行再次分配，直到分完为止。</w:t>
            </w:r>
          </w:p>
          <w:p>
            <w:p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“理财计划利益分配”</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估值日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本理财计划存续期内，每个自然日为估值日。管理人于估值日后1个工作日内披露理财计划每万份收益和七日年化收益率。</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“理财计划估值”</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信息披露</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管理人将通过《产品说明书》之信息披露约定的方式进行信息披露。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“信息披露”</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份额净值</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本产品采用 1.00 元固定份额净值交易方式，自产品运作起始日起每个工作日的产品份额净值始终保持 1.00 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理财计划申购和赎回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本理财计划存续期内，每个工作日为理财产品开放日。本理财计划申购和赎回价格为1.00元人民币1份。销售服务机构实际受理时间可能与说明书不一致，具体以销售服务机构通知为准。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特定情形下且本产品说明书有特别约定的除外。详细内容见以下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巨额赎回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spacing w:before="0" w:after="0" w:line="300" w:lineRule="auto"/>
              <w:ind w:left="0" w:right="0" w:firstLine="0"/>
              <w:jc w:val="both"/>
              <w:outlineLvl w:val="9"/>
            </w:pPr>
            <w:r>
              <w:rPr>
                <w:rFonts w:ascii="宋体" w:eastAsia="宋体" w:hAnsi="宋体" w:cs="宋体"/>
                <w:b/>
                <w:sz w:val="22"/>
                <w:u w:val="none"/>
              </w:rPr>
              <w:t xml:space="preserve">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理财计划费用及其他费用</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numPr>
                <w:numId w:val="11"/>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管理人收取理财计划固定投资管理费，固定投资管理费率0.30%/年。固定投资管理费精确到小数点后2位，小数点2位以后舍位。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销售服务费：</w:t>
            </w:r>
            <w:r>
              <w:rPr>
                <w:rFonts w:ascii="宋体" w:eastAsia="宋体" w:hAnsi="宋体" w:cs="宋体"/>
                <w:b/>
                <w:sz w:val="22"/>
                <w:u w:val="none"/>
              </w:rPr>
              <w:t xml:space="preserve">销售服务机构收取理财计划AM份额、A份额、C份额、K份额、N份额销售服务费，</w:t>
            </w:r>
            <w:r>
              <w:rPr>
                <w:rFonts w:ascii="宋体" w:eastAsia="宋体" w:hAnsi="宋体" w:cs="宋体"/>
                <w:b/>
                <w:sz w:val="22"/>
                <w:u w:val="none"/>
              </w:rPr>
              <w:t xml:space="preserve">AM份额、A份额、C份额、K份额销售服务费率0.20%/年，</w:t>
            </w:r>
            <w:r>
              <w:rPr>
                <w:rFonts w:ascii="宋体" w:eastAsia="宋体" w:hAnsi="宋体" w:cs="宋体"/>
                <w:b/>
                <w:sz w:val="22"/>
                <w:u w:val="none"/>
              </w:rPr>
              <w:t xml:space="preserve">N份额销售服务费率0.30%/年，</w:t>
            </w:r>
            <w:r>
              <w:rPr>
                <w:rFonts w:ascii="宋体" w:eastAsia="宋体" w:hAnsi="宋体" w:cs="宋体"/>
                <w:b/>
                <w:sz w:val="22"/>
                <w:u w:val="none"/>
              </w:rPr>
              <w:t xml:space="preserve">销售服务费精确到小数点后2位，小数点2位以后舍位。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托管人对本理财计划收取托管费，托管费率0.02%/年。托管费精确到小数点后2位，小数点2位以后舍位。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强制赎回费：</w:t>
            </w:r>
          </w:p>
          <w:p>
            <w:pPr>
              <w:numPr>
                <w:numId w:val="12"/>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pPr>
              <w:numPr>
                <w:numId w:val="12"/>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pPr>
              <w:spacing w:before="0" w:after="0" w:line="300" w:lineRule="auto"/>
              <w:ind w:left="0" w:right="0" w:firstLine="0"/>
              <w:jc w:val="both"/>
              <w:outlineLvl w:val="9"/>
            </w:pPr>
            <w:r>
              <w:rPr>
                <w:rFonts w:ascii="宋体" w:eastAsia="宋体" w:hAnsi="宋体" w:cs="宋体"/>
                <w:b/>
                <w:sz w:val="22"/>
                <w:u w:val="none"/>
              </w:rPr>
              <w:t xml:space="preserve">法律法规或监管机构另有规定的，从其规定。</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其他（如有）：</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11"/>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11"/>
              </w:numPr>
              <w:spacing w:before="0" w:after="0" w:line="300" w:lineRule="auto"/>
              <w:ind w:left="0" w:right="0" w:firstLine="0"/>
              <w:jc w:val="both"/>
              <w:outlineLvl w:val="9"/>
            </w:pPr>
            <w:r>
              <w:rPr>
                <w:rFonts w:ascii="宋体" w:eastAsia="宋体" w:hAnsi="宋体" w:cs="宋体"/>
                <w:sz w:val="22"/>
                <w:u w:val="none"/>
              </w:rPr>
              <w:t xml:space="preserve">延期清算期间，本理财计划不收取固定投资管理费、托管费及销售服务费（如有）等。</w:t>
            </w:r>
          </w:p>
          <w:p>
            <w:pPr>
              <w:numPr>
                <w:numId w:val="1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w:t>
            </w:r>
            <w:r>
              <w:rPr>
                <w:rFonts w:ascii="宋体" w:eastAsia="宋体" w:hAnsi="宋体" w:cs="宋体"/>
                <w:b/>
                <w:sz w:val="22"/>
                <w:u w:val="none"/>
              </w:rPr>
              <w:t xml:space="preserve">“理财计划费用”。</w:t>
            </w:r>
          </w:p>
          <w:p>
            <w:pPr>
              <w:spacing w:before="360" w:after="0" w:line="300" w:lineRule="auto"/>
              <w:ind w:left="0" w:right="0" w:firstLine="0"/>
              <w:jc w:val="both"/>
              <w:outlineLvl w:val="9"/>
            </w:pPr>
            <w:r>
              <w:rPr>
                <w:rFonts w:ascii="宋体" w:eastAsia="宋体" w:hAnsi="宋体" w:cs="宋体"/>
                <w:sz w:val="22"/>
                <w:u w:val="none"/>
              </w:rPr>
              <w:t xml:space="preserve">其他费用</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AM份额：本理财计划AM份额不收取认购费。</w:t>
            </w:r>
          </w:p>
          <w:p>
            <w:pPr>
              <w:spacing w:before="0" w:after="0" w:line="300" w:lineRule="auto"/>
              <w:ind w:left="0" w:right="0" w:firstLine="0"/>
              <w:jc w:val="both"/>
              <w:outlineLvl w:val="9"/>
            </w:pPr>
            <w:r>
              <w:rPr>
                <w:rFonts w:ascii="宋体" w:eastAsia="宋体" w:hAnsi="宋体" w:cs="宋体"/>
                <w:sz w:val="22"/>
                <w:u w:val="none"/>
              </w:rPr>
              <w:t xml:space="preserve">A份额：本理财计划A份额不收取认购费。</w:t>
            </w:r>
          </w:p>
          <w:p>
            <w:pPr>
              <w:spacing w:before="0" w:after="0" w:line="300" w:lineRule="auto"/>
              <w:ind w:left="0" w:right="0" w:firstLine="0"/>
              <w:jc w:val="both"/>
              <w:outlineLvl w:val="9"/>
            </w:pPr>
            <w:r>
              <w:rPr>
                <w:rFonts w:ascii="宋体" w:eastAsia="宋体" w:hAnsi="宋体" w:cs="宋体"/>
                <w:sz w:val="22"/>
                <w:u w:val="none"/>
              </w:rPr>
              <w:t xml:space="preserve">C份额：本理财计划C份额不收取认购费。</w:t>
            </w:r>
          </w:p>
          <w:p>
            <w:pPr>
              <w:spacing w:before="0" w:after="0" w:line="300" w:lineRule="auto"/>
              <w:ind w:left="0" w:right="0" w:firstLine="0"/>
              <w:jc w:val="both"/>
              <w:outlineLvl w:val="9"/>
            </w:pPr>
            <w:r>
              <w:rPr>
                <w:rFonts w:ascii="宋体" w:eastAsia="宋体" w:hAnsi="宋体" w:cs="宋体"/>
                <w:sz w:val="22"/>
                <w:u w:val="none"/>
              </w:rPr>
              <w:t xml:space="preserve">K份额：本理财计划K份额不收取认购费。</w:t>
            </w:r>
          </w:p>
          <w:p>
            <w:pPr>
              <w:spacing w:before="0" w:after="0" w:line="300" w:lineRule="auto"/>
              <w:ind w:left="0" w:right="0" w:firstLine="0"/>
              <w:jc w:val="both"/>
              <w:outlineLvl w:val="9"/>
            </w:pPr>
            <w:r>
              <w:rPr>
                <w:rFonts w:ascii="宋体" w:eastAsia="宋体" w:hAnsi="宋体" w:cs="宋体"/>
                <w:sz w:val="22"/>
                <w:u w:val="none"/>
              </w:rPr>
              <w:t xml:space="preserve">N份额：本理财计划N份额不收取认购费。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申购费：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AM份额、A份额、C份额、K份额、N份额：投资者申购本理财计划无需支付申购费。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赎回费：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AM份额、A份额、C份额、K份额、N份额：投资者赎回本理财计划AM份额、A份额、C份额、K份额、N份额无需支付赎回费。</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认购、申购及赎回方式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投资者可通过销售服务机构和管理人认可的方式办理认购、申购和赎回本理财计划份额，具体以销售服务机构通知为准。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税款</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eastAsia="宋体" w:hAnsi="宋体" w:cs="宋体"/>
                <w:b/>
                <w:sz w:val="22"/>
                <w:u w:val="none"/>
              </w:rPr>
              <w:t xml:space="preserve">“理财计划税费”</w:t>
            </w:r>
            <w:r>
              <w:rPr>
                <w:rFonts w:ascii="宋体" w:eastAsia="宋体" w:hAnsi="宋体" w:cs="宋体"/>
                <w:sz w:val="22"/>
                <w:u w:val="none"/>
              </w:rPr>
              <w:t xml:space="preserve">。</w:t>
            </w:r>
          </w:p>
          <w:p>
            <w:pPr>
              <w:spacing w:before="0" w:after="0" w:line="300" w:lineRule="auto"/>
              <w:ind w:left="0" w:right="0" w:firstLine="0"/>
              <w:jc w:val="both"/>
              <w:outlineLvl w:val="9"/>
            </w:pPr>
            <w:r>
              <w:rPr>
                <w:rFonts w:ascii="宋体" w:eastAsia="宋体" w:hAnsi="宋体" w:cs="宋体"/>
                <w:sz w:val="22"/>
                <w:u w:val="none"/>
              </w:rPr>
              <w:t xml:space="preserve">若税费政策调整，可能影响理财计划投资收益情况。</w:t>
            </w:r>
          </w:p>
        </w:tc>
      </w:tr>
    </w:tbl>
    <w:p>
      <w:pPr>
        <w:spacing w:before="360" w:after="0" w:line="300" w:lineRule="auto"/>
        <w:ind w:left="0" w:right="0" w:firstLine="0"/>
        <w:jc w:val="both"/>
        <w:outlineLvl w:val="0"/>
      </w:pPr>
      <w:r>
        <w:rPr>
          <w:rFonts w:ascii="宋体" w:eastAsia="宋体" w:hAnsi="宋体" w:cs="宋体"/>
          <w:b/>
          <w:sz w:val="22"/>
          <w:u w:val="none"/>
        </w:rPr>
        <w:t xml:space="preserve">理财计划的投资管理</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投资目标</w:t>
      </w:r>
    </w:p>
    <w:p>
      <w:pPr>
        <w:spacing w:before="0" w:after="0" w:line="300" w:lineRule="auto"/>
        <w:ind w:left="0" w:right="0" w:firstLine="440"/>
        <w:jc w:val="both"/>
        <w:outlineLvl w:val="9"/>
      </w:pPr>
      <w:r>
        <w:rPr>
          <w:rFonts w:ascii="宋体" w:eastAsia="宋体" w:hAnsi="宋体" w:cs="宋体"/>
          <w:sz w:val="22"/>
          <w:u w:val="none"/>
        </w:rPr>
        <w:t xml:space="preserve">在严格控制风险的前提下，通过深入分析国内外宏观经济走势、宏观经济政策对金融市场的影响，力争在满足投资者流动性需求的同时，为投资者提供稳定的收益。</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投资范围</w:t>
      </w:r>
    </w:p>
    <w:p>
      <w:pPr>
        <w:spacing w:before="0" w:after="0" w:line="300" w:lineRule="auto"/>
        <w:ind w:left="0" w:right="0" w:firstLine="0"/>
        <w:jc w:val="both"/>
        <w:outlineLvl w:val="9"/>
      </w:pPr>
      <w:r>
        <w:rPr>
          <w:rFonts w:ascii="宋体" w:eastAsia="宋体" w:hAnsi="宋体" w:cs="宋体"/>
          <w:sz w:val="22"/>
          <w:u w:val="none"/>
        </w:rPr>
        <w:t xml:space="preserve">本理财计划理财资金可直接或通过公募基金、信托计划、资产管理计划等资产管理产品（含QDII/RQDII/QDLP）间接投资于以下金融资产和金融工具：</w:t>
      </w:r>
    </w:p>
    <w:p>
      <w:pPr>
        <w:numPr>
          <w:numId w:val="14"/>
        </w:numPr>
        <w:spacing w:before="0" w:after="0" w:line="300" w:lineRule="auto"/>
        <w:ind w:left="0" w:right="0" w:firstLine="0"/>
        <w:jc w:val="both"/>
        <w:outlineLvl w:val="9"/>
      </w:pPr>
      <w:r>
        <w:rPr>
          <w:rFonts w:ascii="宋体" w:eastAsia="宋体" w:hAnsi="宋体" w:cs="宋体"/>
          <w:b/>
          <w:sz w:val="22"/>
          <w:u w:val="none"/>
        </w:rPr>
        <w:t xml:space="preserve">固定收益类资产：</w:t>
      </w:r>
      <w:r>
        <w:rPr>
          <w:rFonts w:ascii="宋体" w:eastAsia="宋体" w:hAnsi="宋体" w:cs="宋体"/>
          <w:sz w:val="22"/>
          <w:u w:val="none"/>
        </w:rPr>
        <w:t xml:space="preserve">包括但不限于现金，期限在1年以内（含1年）的银行存款、债券回购、中央银行票据、同业存单，剩余期限在397天以内（含397天）的债券、在银行间市场和证券交易所市场发行的资产支持证券等以及监管机构认可的其他具有良好流动性的货币市场工具。</w:t>
      </w:r>
    </w:p>
    <w:p>
      <w:pPr>
        <w:spacing w:before="0" w:after="0" w:line="300" w:lineRule="auto"/>
        <w:ind w:left="0" w:right="0" w:firstLine="0"/>
        <w:jc w:val="both"/>
        <w:outlineLvl w:val="9"/>
      </w:pPr>
      <w:r>
        <w:rPr>
          <w:rFonts w:ascii="宋体" w:eastAsia="宋体" w:hAnsi="宋体" w:cs="宋体"/>
          <w:sz w:val="22"/>
          <w:u w:val="none"/>
        </w:rPr>
        <w:t xml:space="preserve">以及其他符合监管规定的金融资产。</w:t>
      </w:r>
    </w:p>
    <w:p>
      <w:pPr>
        <w:spacing w:before="0" w:after="0" w:line="300" w:lineRule="auto"/>
        <w:ind w:left="0" w:right="0" w:firstLine="440"/>
        <w:jc w:val="both"/>
        <w:outlineLvl w:val="9"/>
      </w:pPr>
      <w:r>
        <w:rPr>
          <w:rFonts w:ascii="宋体" w:eastAsia="宋体" w:hAnsi="宋体" w:cs="宋体"/>
          <w:sz w:val="22"/>
          <w:u w:val="none"/>
        </w:rPr>
        <w:t xml:space="preserve">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eastAsia="宋体" w:hAnsi="宋体" w:cs="宋体"/>
          <w:b/>
          <w:sz w:val="22"/>
          <w:u w:val="none"/>
        </w:rPr>
        <w:t xml:space="preserve">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投资比例</w:t>
      </w:r>
    </w:p>
    <w:p>
      <w:pPr>
        <w:spacing w:before="0" w:after="0" w:line="300" w:lineRule="auto"/>
        <w:ind w:left="0" w:right="0" w:firstLine="440"/>
        <w:jc w:val="both"/>
        <w:outlineLvl w:val="9"/>
      </w:pPr>
      <w:r>
        <w:rPr>
          <w:rFonts w:ascii="宋体" w:eastAsia="宋体" w:hAnsi="宋体" w:cs="宋体"/>
          <w:sz w:val="22"/>
          <w:u w:val="none"/>
        </w:rPr>
        <w:t xml:space="preserve">各投资品种的计划配置比例如下：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5305"/>
        <w:gridCol w:w="3185"/>
      </w:tblGrid>
      <w:tr>
        <w:trPr>
          <w:trHeight w:hRule="auto" w:val="0"/>
        </w:trPr>
        <w:tc>
          <w:tcPr>
            <w:tcW w:w="5305" w:type="dxa"/>
            <w:vAlign w:val="center"/>
          </w:tcPr>
          <w:p>
            <w:pPr/>
            <w:r>
              <w:rPr>
                <w:rFonts w:ascii="宋体" w:eastAsia="宋体" w:hAnsi="宋体" w:cs="宋体"/>
                <w:b/>
                <w:sz w:val="22"/>
              </w:rPr>
              <w:t xml:space="preserve">投资品种</w:t>
            </w:r>
          </w:p>
        </w:tc>
        <w:tc>
          <w:tcPr>
            <w:tcW w:w="3185" w:type="dxa"/>
            <w:vAlign w:val="center"/>
          </w:tcPr>
          <w:p>
            <w:pPr/>
            <w:r>
              <w:rPr>
                <w:rFonts w:ascii="宋体" w:eastAsia="宋体" w:hAnsi="宋体" w:cs="宋体"/>
                <w:b/>
                <w:sz w:val="22"/>
              </w:rPr>
              <w:t xml:space="preserve">计划配置比例</w:t>
            </w:r>
          </w:p>
        </w:tc>
      </w:tr>
      <w:tr>
        <w:trPr>
          <w:trHeight w:hRule="auto" w:val="0"/>
        </w:trPr>
        <w:tc>
          <w:tcPr>
            <w:tcW w:w="5305" w:type="dxa"/>
            <w:vAlign w:val="center"/>
          </w:tcPr>
          <w:p>
            <w:pPr/>
            <w:r>
              <w:rPr>
                <w:rFonts w:ascii="宋体" w:eastAsia="宋体" w:hAnsi="宋体" w:cs="宋体"/>
                <w:sz w:val="22"/>
              </w:rPr>
              <w:t xml:space="preserve">固定收益类资产</w:t>
            </w:r>
          </w:p>
        </w:tc>
        <w:tc>
          <w:tcPr>
            <w:tcW w:w="3185" w:type="dxa"/>
            <w:vAlign w:val="center"/>
          </w:tcPr>
          <w:p>
            <w:pPr/>
            <w:r>
              <w:rPr>
                <w:rFonts w:ascii="宋体" w:eastAsia="宋体" w:hAnsi="宋体" w:cs="宋体"/>
                <w:sz w:val="22"/>
              </w:rPr>
              <w:t xml:space="preserve">不低于80%</w:t>
            </w:r>
          </w:p>
        </w:tc>
      </w:tr>
    </w:tbl>
    <w:p>
      <w:pPr>
        <w:spacing w:before="0" w:after="0" w:line="300" w:lineRule="auto"/>
        <w:ind w:left="0" w:right="0" w:firstLine="440"/>
        <w:jc w:val="both"/>
        <w:outlineLvl w:val="9"/>
      </w:pPr>
      <w:r>
        <w:rPr>
          <w:rFonts w:ascii="宋体" w:eastAsia="宋体" w:hAnsi="宋体" w:cs="宋体"/>
          <w:sz w:val="22"/>
          <w:u w:val="none"/>
        </w:rPr>
        <w:t xml:space="preserve">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eastAsia="宋体" w:hAnsi="宋体" w:cs="宋体"/>
          <w:sz w:val="22"/>
          <w:u w:val="none"/>
        </w:rPr>
        <w:t xml:space="preserve">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投资限制</w:t>
      </w:r>
    </w:p>
    <w:p>
      <w:pPr>
        <w:numPr>
          <w:numId w:val="15"/>
        </w:numPr>
        <w:spacing w:before="0" w:after="0" w:line="300" w:lineRule="auto"/>
        <w:ind w:left="0" w:right="0" w:firstLine="0"/>
        <w:jc w:val="both"/>
        <w:outlineLvl w:val="9"/>
      </w:pPr>
      <w:r>
        <w:rPr>
          <w:rFonts w:ascii="宋体" w:eastAsia="宋体" w:hAnsi="宋体" w:cs="宋体"/>
          <w:sz w:val="22"/>
          <w:u w:val="none"/>
        </w:rPr>
        <w:t xml:space="preserve">对本产品的集中度要求如下：</w:t>
      </w:r>
    </w:p>
    <w:p>
      <w:pPr>
        <w:numPr>
          <w:numId w:val="16"/>
        </w:numPr>
        <w:spacing w:before="0" w:after="0" w:line="300" w:lineRule="auto"/>
        <w:ind w:left="0" w:right="0" w:firstLine="0"/>
        <w:jc w:val="both"/>
        <w:outlineLvl w:val="9"/>
      </w:pPr>
      <w:r>
        <w:rPr>
          <w:rFonts w:ascii="宋体" w:eastAsia="宋体" w:hAnsi="宋体" w:cs="宋体"/>
          <w:sz w:val="22"/>
          <w:u w:val="none"/>
        </w:rPr>
        <w:t xml:space="preserve">本理财产品投资于单只证券或单只公募证券投资基金的市值不超过本产品净资产的10%。投资于国债、地方政府债、央票、政府机构债、政策性银行债的除外。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管理人发行的全部公募理财产品投资单只证券或者单只证券投资基金的市值不得超过该证券市值或者证券投资基金市值的30%。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本理财产品投资于同一机构发行的债券及其作为原始权益人的资产支持证券的比例合计不得超过本理财产品资产净值的10%，投资于国债、中央银行票据、政策性金融债券的除外。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监管机构认可的其他金融工具。</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管理人管理的全部现金管理类产品投资于同一商业银行的存款、同业存单和债券，不得超过该商业银行最近一个季度末净资产的10%。</w:t>
      </w:r>
    </w:p>
    <w:p>
      <w:pPr>
        <w:spacing w:before="0" w:after="0" w:line="300" w:lineRule="auto"/>
        <w:ind w:left="0" w:right="0" w:firstLine="0"/>
        <w:jc w:val="both"/>
        <w:outlineLvl w:val="9"/>
      </w:pPr>
      <w:r>
        <w:rPr>
          <w:rFonts w:ascii="宋体" w:eastAsia="宋体" w:hAnsi="宋体" w:cs="宋体"/>
          <w:sz w:val="22"/>
          <w:u w:val="none"/>
        </w:rPr>
        <w:t xml:space="preserve">因非管理人主观因素致使不符合上述第（1）项、第（2）项比例限制的，管理人将在流动性受限资产可出售、可转让或者恢复交易的10个交易日内调整至符合相关要求。</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因非管理人主观因素导致突破上述第（3）项至第（6）项比例限制的，管理人应当在10个交易日内调整至符合要求，及监管机构规定的特殊情形除外。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本理财产品拟投资于主体信用评级低于AA＋的商业银行的银行存款与同业存单的，应当经管理人董事会审议批准，相关交易应当事先告知托管人，并作为重大事项履行信息披露程序。</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本理财产品不得投资以下金融工具：</w:t>
      </w:r>
    </w:p>
    <w:p>
      <w:pPr>
        <w:numPr>
          <w:numId w:val="17"/>
        </w:numPr>
        <w:spacing w:before="0" w:after="0" w:line="300" w:lineRule="auto"/>
        <w:ind w:left="0" w:right="0" w:firstLine="0"/>
        <w:jc w:val="both"/>
        <w:outlineLvl w:val="9"/>
      </w:pPr>
      <w:r>
        <w:rPr>
          <w:rFonts w:ascii="宋体" w:eastAsia="宋体" w:hAnsi="宋体" w:cs="宋体"/>
          <w:sz w:val="22"/>
          <w:u w:val="none"/>
        </w:rPr>
        <w:t xml:space="preserve">股票；</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可转换债券、可交换债券；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以定期存款利率为基准利率的浮动利率债券，已进入最后一个利率调整期的除外；</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信用等级在AA＋以下的债券、资产支持证券；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监管机构禁止投资的其他金融工具。</w:t>
      </w:r>
    </w:p>
    <w:p>
      <w:pPr>
        <w:spacing w:before="0" w:after="0" w:line="300" w:lineRule="auto"/>
        <w:ind w:left="0" w:right="0" w:firstLine="0"/>
        <w:jc w:val="both"/>
        <w:outlineLvl w:val="9"/>
      </w:pPr>
      <w:r>
        <w:rPr>
          <w:rFonts w:ascii="宋体" w:eastAsia="宋体" w:hAnsi="宋体" w:cs="宋体"/>
          <w:sz w:val="22"/>
          <w:u w:val="none"/>
        </w:rPr>
        <w:t xml:space="preserve">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本产品应当确保持有足够的具有良好流动性的资产，并符合以下要求：</w:t>
      </w:r>
    </w:p>
    <w:p>
      <w:pPr>
        <w:numPr>
          <w:numId w:val="18"/>
        </w:numPr>
        <w:spacing w:before="0" w:after="0" w:line="300" w:lineRule="auto"/>
        <w:ind w:left="0" w:right="0" w:firstLine="0"/>
        <w:jc w:val="both"/>
        <w:outlineLvl w:val="9"/>
      </w:pPr>
      <w:r>
        <w:rPr>
          <w:rFonts w:ascii="宋体" w:eastAsia="宋体" w:hAnsi="宋体" w:cs="宋体"/>
          <w:sz w:val="22"/>
          <w:u w:val="none"/>
        </w:rPr>
        <w:t xml:space="preserve">本理财产品持有不低于本理财产品资产净值5%的现金、国债、中央银行票据、政策性金融债券。</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本理财产品持有不低于本理财产品资产净值10%的现金、国债、中央银行票据、政策性金融债券以及五个交易日内到期的其他金融工具。</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本理财产品投资于流动性受限资产的市值合计不得超过本产品净资产的10%。</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本理财产品的杠杆水平不得超过120%，发生巨额赎回、连续3个交易日累计赎回20%以上或者连续5个交易日累计赎回30%以上的情形除外。</w:t>
      </w:r>
    </w:p>
    <w:p>
      <w:pPr>
        <w:spacing w:before="0" w:after="0" w:line="300" w:lineRule="auto"/>
        <w:ind w:left="0" w:right="0" w:firstLine="0"/>
        <w:jc w:val="both"/>
        <w:outlineLvl w:val="9"/>
      </w:pPr>
      <w:r>
        <w:rPr>
          <w:rFonts w:ascii="宋体" w:eastAsia="宋体" w:hAnsi="宋体" w:cs="宋体"/>
          <w:sz w:val="22"/>
          <w:u w:val="none"/>
        </w:rPr>
        <w:t xml:space="preserve">因非管理人主观因素导致突破上述第（2）项、第（4）项比例限制的，管理人应当在10个交易日内调整至符合要求；因非管理人主观因素导致突破上述第（3）项比例限制的，管理人不得主动新增流动性受限资产的投资。</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numPr>
          <w:numId w:val="15"/>
        </w:numPr>
        <w:spacing w:before="0" w:after="0" w:line="300" w:lineRule="auto"/>
        <w:ind w:left="0" w:right="0" w:firstLine="0"/>
        <w:jc w:val="both"/>
        <w:outlineLvl w:val="9"/>
      </w:pPr>
      <w:r>
        <w:rPr>
          <w:rFonts w:ascii="宋体" w:eastAsia="宋体" w:hAnsi="宋体" w:cs="宋体"/>
          <w:sz w:val="22"/>
          <w:u w:val="none"/>
        </w:rPr>
        <w:t xml:space="preserve">在开放日前一工作日内，本理财产品7个工作日可变现资产的可变现价值应当不低于本产品净资产的10%。</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本理财产品投资组合的平均剩余期限不得超过120天，平均剩余存续期限不得超过240天。</w:t>
      </w:r>
    </w:p>
    <w:p>
      <w:pPr>
        <w:numPr>
          <w:numId w:val="15"/>
        </w:numPr>
        <w:spacing w:before="0" w:after="0" w:line="300" w:lineRule="auto"/>
        <w:ind w:left="0" w:right="0" w:firstLine="0"/>
        <w:jc w:val="both"/>
        <w:outlineLvl w:val="9"/>
      </w:pPr>
      <w:r>
        <w:rPr>
          <w:rFonts w:ascii="宋体" w:eastAsia="宋体" w:hAnsi="宋体" w:cs="宋体"/>
          <w:sz w:val="22"/>
          <w:u w:val="none"/>
        </w:rPr>
        <w:t xml:space="preserve">管理人应根据投资者集中度情况对投资组合实施调整，并遵守以下要求：</w:t>
      </w:r>
    </w:p>
    <w:p>
      <w:pPr>
        <w:numPr>
          <w:numId w:val="19"/>
        </w:numPr>
        <w:spacing w:before="0" w:after="0" w:line="300" w:lineRule="auto"/>
        <w:ind w:left="0" w:right="0" w:firstLine="0"/>
        <w:jc w:val="both"/>
        <w:outlineLvl w:val="9"/>
      </w:pPr>
      <w:r>
        <w:rPr>
          <w:rFonts w:ascii="宋体" w:eastAsia="宋体" w:hAnsi="宋体" w:cs="宋体"/>
          <w:sz w:val="22"/>
          <w:u w:val="none"/>
        </w:rPr>
        <w:t xml:space="preserve">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pPr>
        <w:numPr>
          <w:numId w:val="19"/>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pPr>
        <w:spacing w:before="0" w:after="0" w:line="300" w:lineRule="auto"/>
        <w:ind w:left="0" w:right="0" w:firstLine="0"/>
        <w:jc w:val="both"/>
        <w:outlineLvl w:val="9"/>
      </w:pPr>
      <w:r>
        <w:rPr>
          <w:rFonts w:ascii="宋体" w:eastAsia="宋体" w:hAnsi="宋体" w:cs="宋体"/>
          <w:sz w:val="22"/>
          <w:u w:val="none"/>
        </w:rPr>
        <w:t xml:space="preserve">非因管理人主观因素导致突破上述第（1）项、第（2）项比例限制的，管理人应当在10个交易日内调整至符合要求，监管机构规定的特殊情形除外。</w:t>
      </w:r>
    </w:p>
    <w:p>
      <w:pPr>
        <w:spacing w:before="0" w:after="0" w:line="300" w:lineRule="auto"/>
        <w:ind w:left="0" w:right="0" w:firstLine="440"/>
        <w:jc w:val="both"/>
        <w:outlineLvl w:val="9"/>
      </w:pPr>
      <w:r>
        <w:rPr>
          <w:rFonts w:ascii="宋体" w:eastAsia="宋体" w:hAnsi="宋体" w:cs="宋体"/>
          <w:sz w:val="22"/>
          <w:u w:val="none"/>
        </w:rPr>
        <w:t xml:space="preserve">以上限制，如监管有最新规定的，可参照监管规定调整。</w:t>
      </w:r>
    </w:p>
    <w:p>
      <w:pPr>
        <w:numPr>
          <w:numId w:val="13"/>
        </w:numPr>
        <w:spacing w:before="0" w:after="0" w:line="300" w:lineRule="auto"/>
        <w:ind w:left="0" w:right="0" w:firstLine="0"/>
        <w:jc w:val="both"/>
        <w:outlineLvl w:val="9"/>
      </w:pPr>
      <w:r>
        <w:rPr>
          <w:rFonts w:ascii="宋体" w:eastAsia="宋体" w:hAnsi="宋体" w:cs="宋体"/>
          <w:b/>
          <w:sz w:val="22"/>
          <w:u w:val="none"/>
        </w:rPr>
        <w:t xml:space="preserve">本理财产品投资组合平均剩余期限的计算公式为：</w:t>
      </w:r>
    </w:p>
    <w:p>
      <w:pPr>
        <w:spacing w:before="0" w:after="0" w:line="300" w:lineRule="auto"/>
        <w:ind w:left="0" w:right="0" w:firstLine="0"/>
        <w:jc w:val="both"/>
        <w:outlineLvl w:val="9"/>
      </w:pPr>
      <w:r>
        <w:rPr>
          <w:rFonts w:ascii="宋体" w:eastAsia="宋体" w:hAnsi="宋体" w:cs="宋体"/>
          <w:sz w:val="22"/>
          <w:u w:val="none"/>
        </w:rPr>
        <w:t xml:space="preserve">（∑本理财产品的资产×剩余期限—∑本理财产品的负债×剩余期限＋债券卖出回购×剩余期限）/（本理财产品的资产—本理财产品的负债＋债券卖出回购）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本理财产品投资组合平均剩余存续期限的计算公式为：</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（∑本理财产品的资产×剩余存续期限—∑本理财产品的负债×剩余存续期限＋债券卖出回购×剩余存续期限）/（本理财产品的资产—本理财产品的负债＋债券卖出回购）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投资组合中债券的剩余期限和剩余存续期限是指计算日至债券到期日为止所剩余的天数，以下情况除外：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允许投资的可变利率或者浮动利率债券的剩余期限以计算日至下一个利率调整日的实际剩余天数计算。</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允许投资的可变利率或者浮动利率债券的剩余存续期限以计算日至债券到期日的实际剩余天数计算。</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如法律法规或监管政策对上述限制有最新规定的，可参照法律法规或监管政策的规定调整。</w:t>
      </w:r>
    </w:p>
    <w:p>
      <w:pPr>
        <w:spacing w:before="360" w:after="0" w:line="300" w:lineRule="auto"/>
        <w:ind w:left="0" w:right="0" w:firstLine="0"/>
        <w:jc w:val="both"/>
        <w:outlineLvl w:val="0"/>
      </w:pPr>
      <w:r>
        <w:rPr>
          <w:rFonts w:ascii="宋体" w:eastAsia="宋体" w:hAnsi="宋体" w:cs="宋体"/>
          <w:b/>
          <w:sz w:val="22"/>
          <w:u w:val="none"/>
        </w:rPr>
        <w:t xml:space="preserve">投资管理人</w:t>
      </w:r>
    </w:p>
    <w:p>
      <w:pPr>
        <w:spacing w:before="0" w:after="0" w:line="300" w:lineRule="auto"/>
        <w:ind w:left="0" w:right="0" w:firstLine="440"/>
        <w:jc w:val="both"/>
        <w:outlineLvl w:val="9"/>
      </w:pPr>
      <w:r>
        <w:rPr>
          <w:rFonts w:ascii="宋体" w:eastAsia="宋体" w:hAnsi="宋体" w:cs="宋体"/>
          <w:sz w:val="22"/>
          <w:u w:val="none"/>
        </w:rPr>
        <w:t xml:space="preserve">本理财计划的投资管理人为招银理财，负责本理财计划的投资运作和产品管理，投资者在此授权并同意管理人享有以下权利：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按照本理财计划文件的约定，管理、运用和处分理财计划资金。</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按照本理财计划文件的约定，及时、足额获得投资管理费和本产品说明书约定的其他费用（如有）。</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管理人以其固有财产先行垫付因处理本理财计划相关事务所支出的理财计划费用及税费的，对理财计划资金享有优先受偿的权利。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管理人有权根据本理财计划文件的约定提前终止本理财计划或延长本理财计划的期限。</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eastAsia="宋体" w:hAnsi="宋体" w:cs="宋体"/>
          <w:b/>
          <w:sz w:val="22"/>
          <w:u w:val="none"/>
        </w:rPr>
        <w:t xml:space="preserve">以及决定及调整因投资资产而产生的资产服务费（如有）等要素。</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管理人有权按照法律规定和监管机构的要求将投资者的信息向有权部门或相关机构披露。</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numId w:val="20"/>
        </w:numPr>
        <w:spacing w:before="0" w:after="0" w:line="300" w:lineRule="auto"/>
        <w:ind w:left="0" w:right="0" w:firstLine="0"/>
        <w:jc w:val="both"/>
        <w:outlineLvl w:val="9"/>
      </w:pPr>
      <w:r>
        <w:rPr>
          <w:rFonts w:ascii="宋体" w:eastAsia="宋体" w:hAnsi="宋体" w:cs="宋体"/>
          <w:sz w:val="22"/>
          <w:u w:val="none"/>
        </w:rPr>
        <w:t xml:space="preserve">在法律法规、监管政策允许的前提下调整估值日。</w:t>
      </w:r>
    </w:p>
    <w:p>
      <w:pPr>
        <w:numPr>
          <w:numId w:val="20"/>
        </w:numPr>
        <w:spacing w:before="0" w:after="0" w:line="300" w:lineRule="auto"/>
        <w:ind w:left="0" w:right="0" w:firstLine="0"/>
        <w:jc w:val="both"/>
        <w:outlineLvl w:val="9"/>
      </w:pPr>
      <w:r>
        <w:rPr>
          <w:rFonts w:ascii="宋体" w:eastAsia="宋体" w:hAnsi="宋体" w:cs="宋体"/>
          <w:sz w:val="22"/>
          <w:u w:val="none"/>
        </w:rPr>
        <w:t xml:space="preserve">法律法规、监管政策和本理财计划文件约定的其他权利。</w:t>
      </w:r>
    </w:p>
    <w:p>
      <w:pPr>
        <w:spacing w:before="360" w:after="0" w:line="300" w:lineRule="auto"/>
        <w:ind w:left="0" w:right="0" w:firstLine="0"/>
        <w:jc w:val="both"/>
        <w:outlineLvl w:val="0"/>
      </w:pPr>
      <w:r>
        <w:rPr>
          <w:rFonts w:ascii="宋体" w:eastAsia="宋体" w:hAnsi="宋体" w:cs="宋体"/>
          <w:b/>
          <w:sz w:val="22"/>
          <w:u w:val="none"/>
        </w:rPr>
        <w:t xml:space="preserve">托管人</w:t>
      </w:r>
    </w:p>
    <w:p>
      <w:pPr>
        <w:spacing w:before="0" w:after="0" w:line="300" w:lineRule="auto"/>
        <w:ind w:left="0" w:right="0" w:firstLine="440"/>
        <w:jc w:val="both"/>
        <w:outlineLvl w:val="9"/>
      </w:pPr>
      <w:r>
        <w:rPr>
          <w:rFonts w:ascii="宋体" w:eastAsia="宋体" w:hAnsi="宋体" w:cs="宋体"/>
          <w:sz w:val="22"/>
          <w:u w:val="none"/>
        </w:rPr>
        <w:t xml:space="preserve">本理财计划的境内托管人为招商银行。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415"/>
        <w:gridCol w:w="7075"/>
      </w:tblGrid>
      <w:tr>
        <w:trPr>
          <w:trHeight w:hRule="auto" w:val="0"/>
        </w:trPr>
        <w:tc>
          <w:tcPr>
            <w:tcW w:w="1415" w:type="dxa"/>
            <w:vAlign w:val="center"/>
          </w:tcPr>
          <w:p>
            <w:pPr/>
            <w:r>
              <w:rPr>
                <w:rFonts w:ascii="宋体" w:eastAsia="宋体" w:hAnsi="宋体" w:cs="宋体"/>
                <w:sz w:val="22"/>
              </w:rPr>
              <w:t xml:space="preserve">托管人</w:t>
            </w:r>
          </w:p>
        </w:tc>
        <w:tc>
          <w:tcPr>
            <w:tcW w:w="7075" w:type="dxa"/>
            <w:vAlign w:val="center"/>
          </w:tcPr>
          <w:p>
            <w:pPr/>
            <w:r>
              <w:rPr>
                <w:rFonts w:ascii="宋体" w:eastAsia="宋体" w:hAnsi="宋体" w:cs="宋体"/>
                <w:sz w:val="22"/>
              </w:rPr>
              <w:t xml:space="preserve">招商银行股份有限公司</w:t>
            </w:r>
          </w:p>
        </w:tc>
      </w:tr>
      <w:tr>
        <w:trPr>
          <w:trHeight w:hRule="auto" w:val="0"/>
        </w:trPr>
        <w:tc>
          <w:tcPr>
            <w:tcW w:w="1415" w:type="dxa"/>
            <w:vAlign w:val="center"/>
          </w:tcPr>
          <w:p>
            <w:pPr/>
            <w:r>
              <w:rPr>
                <w:rFonts w:ascii="宋体" w:eastAsia="宋体" w:hAnsi="宋体" w:cs="宋体"/>
                <w:sz w:val="22"/>
              </w:rPr>
              <w:t xml:space="preserve">住所</w:t>
            </w:r>
          </w:p>
        </w:tc>
        <w:tc>
          <w:tcPr>
            <w:tcW w:w="7075" w:type="dxa"/>
            <w:vAlign w:val="center"/>
          </w:tcPr>
          <w:p>
            <w:pPr/>
            <w:r>
              <w:rPr>
                <w:rFonts w:ascii="宋体" w:eastAsia="宋体" w:hAnsi="宋体" w:cs="宋体"/>
                <w:sz w:val="22"/>
              </w:rPr>
              <w:t xml:space="preserve">深圳市福田区深南大道7088号招商银行大厦</w:t>
            </w:r>
          </w:p>
        </w:tc>
      </w:tr>
      <w:tr>
        <w:trPr>
          <w:trHeight w:hRule="auto" w:val="0"/>
        </w:trPr>
        <w:tc>
          <w:tcPr>
            <w:tcW w:w="1415" w:type="dxa"/>
            <w:tcBorders/>
            <w:vAlign w:val="center"/>
          </w:tcPr>
          <w:p>
            <w:pPr/>
            <w:r>
              <w:rPr>
                <w:rFonts w:ascii="宋体" w:eastAsia="宋体" w:hAnsi="宋体" w:cs="宋体"/>
                <w:sz w:val="22"/>
              </w:rPr>
              <w:t xml:space="preserve">主要职责</w:t>
            </w:r>
          </w:p>
        </w:tc>
        <w:tc>
          <w:tcPr>
            <w:tcW w:w="7075" w:type="dxa"/>
            <w:tcBorders/>
            <w:vAlign w:val="center"/>
          </w:tcPr>
          <w:p>
            <w:pPr/>
            <w:r>
              <w:rPr>
                <w:rFonts w:ascii="宋体" w:eastAsia="宋体" w:hAnsi="宋体" w:cs="宋体"/>
                <w:sz w:val="22"/>
              </w:rPr>
              <w:t xml:space="preserve">提供包括账户开立、资金保管、资金清算、估值核算等理财产品托管服务。</w:t>
            </w:r>
          </w:p>
        </w:tc>
      </w:tr>
    </w:tbl>
    <w:p>
      <w:pPr>
        <w:spacing w:before="0" w:after="0" w:line="300" w:lineRule="auto"/>
        <w:ind w:left="0" w:right="0" w:firstLine="440"/>
        <w:jc w:val="both"/>
        <w:outlineLvl w:val="9"/>
      </w:pPr>
      <w:r>
        <w:rPr>
          <w:rFonts w:ascii="宋体" w:eastAsia="宋体" w:hAnsi="宋体" w:cs="宋体"/>
          <w:sz w:val="22"/>
          <w:u w:val="none"/>
        </w:rPr>
        <w:t xml:space="preserve">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eastAsia="宋体" w:hAnsi="宋体" w:cs="宋体"/>
          <w:b/>
          <w:sz w:val="22"/>
          <w:u w:val="none"/>
        </w:rPr>
        <w:t xml:space="preserve">销售服务机构</w:t>
      </w:r>
    </w:p>
    <w:p>
      <w:pPr>
        <w:spacing w:before="0" w:after="0" w:line="300" w:lineRule="auto"/>
        <w:ind w:left="0" w:right="0" w:firstLine="440"/>
        <w:jc w:val="both"/>
        <w:outlineLvl w:val="9"/>
      </w:pPr>
      <w:r>
        <w:rPr>
          <w:rFonts w:ascii="宋体" w:eastAsia="宋体" w:hAnsi="宋体" w:cs="宋体"/>
          <w:sz w:val="22"/>
          <w:u w:val="none"/>
        </w:rPr>
        <w:t xml:space="preserve">本理财计划的销售服务机构为广发银行,盛京银行,宁波银行,台州银行,中信银行,江苏银行,广州银行,浙江南浔,日照银行,余姚农商行,厦门国际银行,招商银行,交通银行，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556"/>
        <w:gridCol w:w="1556"/>
        <w:gridCol w:w="5378"/>
      </w:tblGrid>
      <w:tr>
        <w:trPr>
          <w:trHeight w:hRule="auto" w:val="0"/>
        </w:trPr>
        <w:tc>
          <w:tcPr>
            <w:tcW w:w="8490" w:type="dxa"/>
            <w:gridSpan w:val="3"/>
            <w:vAlign w:val="center"/>
          </w:tcPr>
          <w:p>
            <w:pPr>
              <w:jc w:val="center"/>
            </w:pPr>
            <w:r>
              <w:rPr>
                <w:rFonts w:ascii="宋体" w:eastAsia="宋体" w:hAnsi="宋体" w:cs="宋体"/>
                <w:sz w:val="22"/>
              </w:rPr>
              <w:t xml:space="preserve">销售服务机构</w:t>
            </w:r>
          </w:p>
        </w:tc>
      </w:tr>
      <w:tr>
        <w:trPr>
          <w:trHeight w:hRule="auto" w:val="0"/>
        </w:trPr>
        <w:tc>
          <w:tcPr>
            <w:tcW w:w="1556" w:type="dxa"/>
            <w:vMerge w:val="restart"/>
            <w:vAlign w:val="center"/>
          </w:tcPr>
          <w:p>
            <w:pPr>
              <w:jc w:val="center"/>
            </w:pPr>
            <w:r>
              <w:rPr>
                <w:rFonts w:ascii="宋体" w:eastAsia="宋体" w:hAnsi="宋体" w:cs="宋体"/>
                <w:sz w:val="22"/>
              </w:rPr>
              <w:t xml:space="preserve">广发银行股份有限公司</w:t>
            </w:r>
          </w:p>
        </w:tc>
        <w:tc>
          <w:tcPr>
            <w:tcW w:w="1556" w:type="dxa"/>
            <w:vAlign w:val="center"/>
          </w:tcPr>
          <w:p>
            <w:pPr/>
            <w:r>
              <w:rPr>
                <w:rFonts w:ascii="宋体" w:eastAsia="宋体" w:hAnsi="宋体" w:cs="宋体"/>
                <w:sz w:val="22"/>
              </w:rPr>
              <w:t xml:space="preserve">住所</w:t>
            </w:r>
          </w:p>
        </w:tc>
        <w:tc>
          <w:tcPr>
            <w:tcW w:w="5377" w:type="dxa"/>
            <w:vAlign w:val="center"/>
          </w:tcPr>
          <w:p>
            <w:pPr/>
            <w:r>
              <w:rPr>
                <w:rFonts w:ascii="宋体" w:eastAsia="宋体" w:hAnsi="宋体" w:cs="宋体"/>
                <w:sz w:val="22"/>
              </w:rPr>
              <w:t xml:space="preserve">广州市越秀区东风东路713号</w:t>
            </w:r>
          </w:p>
        </w:tc>
      </w:tr>
      <w:tr>
        <w:trPr>
          <w:trHeight w:hRule="auto" w:val="0"/>
        </w:trPr>
        <w:tc>
          <w:tcPr>
            <w:tcW w:w="1556" w:type="dxa"/>
            <w:vMerge/>
            <w:tcBorders/>
            <w:vAlign w:val="center"/>
          </w:tcPr>
          <w:p>
            <w:pPr/>
          </w:p>
        </w:tc>
        <w:tc>
          <w:tcPr>
            <w:tcW w:w="1556" w:type="dxa"/>
            <w:vAlign w:val="center"/>
          </w:tcPr>
          <w:p>
            <w:pPr/>
            <w:r>
              <w:rPr>
                <w:rFonts w:ascii="宋体" w:eastAsia="宋体" w:hAnsi="宋体" w:cs="宋体"/>
                <w:sz w:val="22"/>
              </w:rPr>
              <w:t xml:space="preserve">客户服务热线</w:t>
            </w:r>
          </w:p>
        </w:tc>
        <w:tc>
          <w:tcPr>
            <w:tcW w:w="5377" w:type="dxa"/>
            <w:vAlign w:val="center"/>
          </w:tcPr>
          <w:p>
            <w:pPr/>
            <w:r>
              <w:rPr>
                <w:rFonts w:ascii="宋体" w:eastAsia="宋体" w:hAnsi="宋体" w:cs="宋体"/>
                <w:sz w:val="22"/>
              </w:rPr>
              <w:t xml:space="preserve">95508</w:t>
            </w:r>
          </w:p>
        </w:tc>
      </w:tr>
      <w:tr>
        <w:trPr>
          <w:trHeight w:hRule="auto" w:val="0"/>
        </w:trPr>
        <w:tc>
          <w:tcPr>
            <w:tcW w:w="1556" w:type="dxa"/>
            <w:vMerge w:val="restart"/>
            <w:tcBorders/>
            <w:vAlign w:val="center"/>
          </w:tcPr>
          <w:p>
            <w:pPr>
              <w:jc w:val="center"/>
            </w:pPr>
            <w:r>
              <w:rPr>
                <w:rFonts w:ascii="宋体" w:eastAsia="宋体" w:hAnsi="宋体" w:cs="宋体"/>
                <w:sz w:val="22"/>
              </w:rPr>
              <w:t xml:space="preserve">盛京银行股份有限公司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沈阳市沈河区北站路109号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95337</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浙江省宁波市鄞州区宁东路345号宁波银行大厦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95574</w:t>
            </w:r>
          </w:p>
        </w:tc>
      </w:tr>
      <w:tr>
        <w:trPr>
          <w:trHeight w:hRule="auto" w:val="0"/>
        </w:trPr>
        <w:tc>
          <w:tcPr>
            <w:tcW w:w="1556" w:type="dxa"/>
            <w:vMerge w:val="restart"/>
            <w:tcBorders/>
            <w:vAlign w:val="center"/>
          </w:tcPr>
          <w:p>
            <w:pPr>
              <w:jc w:val="center"/>
            </w:pPr>
            <w:r>
              <w:rPr>
                <w:rFonts w:ascii="宋体" w:eastAsia="宋体" w:hAnsi="宋体" w:cs="宋体"/>
                <w:sz w:val="22"/>
              </w:rPr>
              <w:t xml:space="preserve">台州银行股份有限公司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浙江省台州市椒江区市府大道699号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95371</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中信银行股份有限公司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北京市朝阳区光华路10号院1号楼中信大厦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95558</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南京市中华路26号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95319</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广东省广州市天河区珠江东路30号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400-8396699</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浙江南浔农村商业银行股份有限公司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浙江省湖州市南浔区南浔镇人瑞路1188号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日照银行股份有限公司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日照市烟台路197号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400-68-96588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宁波余姚农村商业银行股份有限公司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宁波余姚市新建路69号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0574-62628888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厦门国际银行股份有限公司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福建省厦门市思明区鹭江道8-10号国际银行大厦1-6层</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956085</w:t>
            </w:r>
          </w:p>
        </w:tc>
      </w:tr>
      <w:tr>
        <w:trPr>
          <w:trHeight w:hRule="auto" w:val="0"/>
        </w:trPr>
        <w:tc>
          <w:tcPr>
            <w:tcW w:w="1556" w:type="dxa"/>
            <w:vMerge w:val="restart"/>
            <w:tcBorders/>
            <w:vAlign w:val="center"/>
          </w:tcPr>
          <w:p>
            <w:pPr>
              <w:jc w:val="center"/>
            </w:pPr>
            <w:r>
              <w:rPr>
                <w:rFonts w:ascii="宋体" w:eastAsia="宋体" w:hAnsi="宋体" w:cs="宋体"/>
                <w:sz w:val="22"/>
              </w:rPr>
              <w:t xml:space="preserve">招商银行股份有限公司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深圳市福田区深南大道7088号招商银行大厦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95555</w:t>
            </w:r>
          </w:p>
        </w:tc>
      </w:tr>
      <w:tr>
        <w:trPr>
          <w:trHeight w:hRule="auto" w:val="0"/>
        </w:trPr>
        <w:tc>
          <w:tcPr>
            <w:tcW w:w="1556" w:type="dxa"/>
            <w:vMerge w:val="restart"/>
            <w:tcBorders/>
            <w:vAlign w:val="center"/>
          </w:tcPr>
          <w:p>
            <w:pPr>
              <w:jc w:val="center"/>
            </w:pPr>
            <w:r>
              <w:rPr>
                <w:rFonts w:ascii="宋体" w:eastAsia="宋体" w:hAnsi="宋体" w:cs="宋体"/>
                <w:sz w:val="22"/>
              </w:rPr>
              <w:t xml:space="preserve">交通银行股份有限公司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上海市浦东新区银城中路188号交银金融大厦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95559</w:t>
            </w:r>
          </w:p>
        </w:tc>
      </w:tr>
    </w:tbl>
    <w:p>
      <w:pPr>
        <w:spacing w:before="360" w:after="0" w:line="300" w:lineRule="auto"/>
        <w:ind w:left="0" w:right="0" w:firstLine="0"/>
        <w:jc w:val="both"/>
        <w:outlineLvl w:val="0"/>
      </w:pPr>
      <w:r>
        <w:rPr>
          <w:rFonts w:ascii="宋体" w:eastAsia="宋体" w:hAnsi="宋体" w:cs="宋体"/>
          <w:b/>
          <w:sz w:val="22"/>
          <w:u w:val="none"/>
        </w:rPr>
        <w:t xml:space="preserve">其他合作机构</w:t>
      </w:r>
    </w:p>
    <w:p>
      <w:pPr>
        <w:spacing w:before="0" w:after="0" w:line="300" w:lineRule="auto"/>
        <w:ind w:left="0" w:right="0" w:firstLine="440"/>
        <w:jc w:val="both"/>
        <w:outlineLvl w:val="9"/>
      </w:pPr>
      <w:r>
        <w:rPr>
          <w:rFonts w:ascii="宋体" w:eastAsia="宋体" w:hAnsi="宋体" w:cs="宋体"/>
          <w:sz w:val="22"/>
          <w:u w:val="none"/>
        </w:rPr>
        <w:t xml:space="preserve">本理财计划目前无特定具体理财投资合作机构，具体以后续信息披露为准。</w:t>
      </w:r>
    </w:p>
    <w:p>
      <w:pPr>
        <w:spacing w:before="360" w:after="0" w:line="300" w:lineRule="auto"/>
        <w:ind w:left="0" w:right="0" w:firstLine="0"/>
        <w:jc w:val="both"/>
        <w:outlineLvl w:val="0"/>
      </w:pPr>
      <w:r>
        <w:rPr>
          <w:rFonts w:ascii="宋体" w:eastAsia="宋体" w:hAnsi="宋体" w:cs="宋体"/>
          <w:b/>
          <w:sz w:val="22"/>
          <w:u w:val="none"/>
        </w:rPr>
        <w:t xml:space="preserve">投资者账户</w:t>
      </w:r>
    </w:p>
    <w:p>
      <w:pPr>
        <w:spacing w:before="0" w:after="0" w:line="300" w:lineRule="auto"/>
        <w:ind w:left="0" w:right="0" w:firstLine="440"/>
        <w:jc w:val="both"/>
        <w:outlineLvl w:val="9"/>
      </w:pPr>
      <w:r>
        <w:rPr>
          <w:rFonts w:ascii="宋体" w:eastAsia="宋体" w:hAnsi="宋体" w:cs="宋体"/>
          <w:sz w:val="22"/>
          <w:u w:val="none"/>
        </w:rPr>
        <w:t xml:space="preserve">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eastAsia="宋体" w:hAnsi="宋体" w:cs="宋体"/>
          <w:b/>
          <w:sz w:val="22"/>
          <w:u w:val="none"/>
        </w:rPr>
        <w:t xml:space="preserve">理财计划认购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w:t>
      </w:r>
      <w:r>
        <w:rPr>
          <w:rFonts w:ascii="宋体" w:eastAsia="宋体" w:hAnsi="宋体" w:cs="宋体"/>
          <w:sz w:val="22"/>
          <w:u w:val="none"/>
        </w:rPr>
        <w:t xml:space="preserve">本理财产品份额以“份”为单位，产品认购时以单位份额净值1.0000元/份为基准进行认购。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发行规模：</w:t>
      </w:r>
      <w:r>
        <w:rPr>
          <w:rFonts w:ascii="宋体" w:eastAsia="宋体" w:hAnsi="宋体" w:cs="宋体"/>
          <w:sz w:val="22"/>
          <w:u w:val="none"/>
        </w:rPr>
        <w:t xml:space="preserve">发行规模不设下限。</w:t>
      </w:r>
      <w:r>
        <w:rPr>
          <w:rFonts w:ascii="宋体" w:eastAsia="宋体" w:hAnsi="宋体" w:cs="宋体"/>
          <w:sz w:val="22"/>
          <w:u w:val="none"/>
        </w:rPr>
        <w:t xml:space="preserve">AM份额产品规模上限为200亿元。</w:t>
      </w:r>
      <w:r>
        <w:rPr>
          <w:rFonts w:ascii="宋体" w:eastAsia="宋体" w:hAnsi="宋体" w:cs="宋体"/>
          <w:sz w:val="22"/>
          <w:u w:val="none"/>
        </w:rPr>
        <w:t xml:space="preserve">A份额产品规模上限为500亿元。</w:t>
      </w:r>
      <w:r>
        <w:rPr>
          <w:rFonts w:ascii="宋体" w:eastAsia="宋体" w:hAnsi="宋体" w:cs="宋体"/>
          <w:sz w:val="22"/>
          <w:u w:val="none"/>
        </w:rPr>
        <w:t xml:space="preserve">C份额产品规模上限为200亿元。</w:t>
      </w:r>
      <w:r>
        <w:rPr>
          <w:rFonts w:ascii="宋体" w:eastAsia="宋体" w:hAnsi="宋体" w:cs="宋体"/>
          <w:sz w:val="22"/>
          <w:u w:val="none"/>
        </w:rPr>
        <w:t xml:space="preserve">K份额产品规模上限为200亿元。</w:t>
      </w:r>
      <w:r>
        <w:rPr>
          <w:rFonts w:ascii="宋体" w:eastAsia="宋体" w:hAnsi="宋体" w:cs="宋体"/>
          <w:sz w:val="22"/>
          <w:u w:val="none"/>
        </w:rPr>
        <w:t xml:space="preserve">N份额产品规模上限为100亿元。</w:t>
      </w:r>
      <w:r>
        <w:rPr>
          <w:rFonts w:ascii="宋体" w:eastAsia="宋体" w:hAnsi="宋体" w:cs="宋体"/>
          <w:sz w:val="22"/>
          <w:u w:val="none"/>
        </w:rPr>
        <w:t xml:space="preserve">产品规模上限为1200亿元，认购期届满前，如产品发行规模达到相应份额的规模上限，销售服务机构有权停止接收该份额的认购申请。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2026年03月24日09:00至2026年03月25日17:00。自认购之日（含）起，至认购登记日（不含）止，</w:t>
      </w:r>
      <w:r>
        <w:rPr>
          <w:rFonts w:ascii="宋体" w:eastAsia="宋体" w:hAnsi="宋体" w:cs="宋体"/>
          <w:b/>
          <w:sz w:val="22"/>
          <w:u w:val="none"/>
        </w:rPr>
        <w:t xml:space="preserve">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认购登记日：</w:t>
      </w:r>
      <w:r>
        <w:rPr>
          <w:rFonts w:ascii="宋体" w:eastAsia="宋体" w:hAnsi="宋体" w:cs="宋体"/>
          <w:sz w:val="22"/>
          <w:u w:val="none"/>
        </w:rPr>
        <w:t xml:space="preserve">本理财计划于2026年03月26日(如遇非工作日顺延至下一个工作日)进行认购登记。如产品认购期延长或提前终止，实际认购登记日以管理人公告为准。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认购/撤单手续：</w:t>
      </w:r>
      <w:r>
        <w:rPr>
          <w:rFonts w:ascii="宋体" w:eastAsia="宋体" w:hAnsi="宋体" w:cs="宋体"/>
          <w:sz w:val="22"/>
          <w:u w:val="none"/>
        </w:rPr>
        <w:t xml:space="preserve">认购期内，投资者可通过销售服务机构和管理人认可的方式办理认购或撤销认购本理财计划。</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认购起点：</w:t>
      </w:r>
      <w:r>
        <w:rPr>
          <w:rFonts w:ascii="宋体" w:eastAsia="宋体" w:hAnsi="宋体" w:cs="宋体"/>
          <w:sz w:val="22"/>
          <w:u w:val="none"/>
        </w:rPr>
        <w:t xml:space="preserve">认购期内，</w:t>
      </w:r>
      <w:r>
        <w:rPr>
          <w:rFonts w:ascii="宋体" w:eastAsia="宋体" w:hAnsi="宋体" w:cs="宋体"/>
          <w:sz w:val="22"/>
          <w:u w:val="none"/>
        </w:rPr>
        <w:t xml:space="preserve">AM份额投资者首次认购单笔最低限额为0.01元，高于认购单笔最低限额的金额须为0.01元或0.01元的整数倍。</w:t>
      </w:r>
      <w:r>
        <w:rPr>
          <w:rFonts w:ascii="宋体" w:eastAsia="宋体" w:hAnsi="宋体" w:cs="宋体"/>
          <w:sz w:val="22"/>
          <w:u w:val="none"/>
        </w:rPr>
        <w:t xml:space="preserve">A份额投资者首次认购单笔最低限额为0.01元，高于认购单笔最低限额的金额须为0.01元或0.01元的整数倍。</w:t>
      </w:r>
      <w:r>
        <w:rPr>
          <w:rFonts w:ascii="宋体" w:eastAsia="宋体" w:hAnsi="宋体" w:cs="宋体"/>
          <w:sz w:val="22"/>
          <w:u w:val="none"/>
        </w:rPr>
        <w:t xml:space="preserve">C份额投资者首次认购单笔最低限额为0.01元，高于认购单笔最低限额的金额须为0.01元或0.01元的整数倍。</w:t>
      </w:r>
      <w:r>
        <w:rPr>
          <w:rFonts w:ascii="宋体" w:eastAsia="宋体" w:hAnsi="宋体" w:cs="宋体"/>
          <w:sz w:val="22"/>
          <w:u w:val="none"/>
        </w:rPr>
        <w:t xml:space="preserve">K份额投资者首次认购单笔最低限额为0.01元，高于认购单笔最低限额的金额须为0.01元或0.01元的整数倍。</w:t>
      </w:r>
      <w:r>
        <w:rPr>
          <w:rFonts w:ascii="宋体" w:eastAsia="宋体" w:hAnsi="宋体" w:cs="宋体"/>
          <w:sz w:val="22"/>
          <w:u w:val="none"/>
        </w:rPr>
        <w:t xml:space="preserve">N份额投资者首次认购单笔最低限额为1元，高于认购单笔最低限额的金额须为0.01元或0.01元的整数倍。</w:t>
      </w:r>
      <w:r>
        <w:rPr>
          <w:rFonts w:ascii="宋体" w:eastAsia="宋体" w:hAnsi="宋体" w:cs="宋体"/>
          <w:sz w:val="22"/>
          <w:u w:val="none"/>
        </w:rPr>
        <w:t xml:space="preserve">销售服务机构的实际认购起点可能与说明书不一致，具体以销售服务机构要求为准。</w:t>
      </w:r>
    </w:p>
    <w:p>
      <w:pPr>
        <w:numPr>
          <w:numId w:val="21"/>
        </w:numPr>
        <w:spacing w:before="0" w:after="0" w:line="300" w:lineRule="auto"/>
        <w:ind w:left="0" w:right="0" w:firstLine="0"/>
        <w:jc w:val="both"/>
        <w:outlineLvl w:val="9"/>
      </w:pPr>
      <w:r>
        <w:rPr>
          <w:rFonts w:ascii="宋体" w:eastAsia="宋体" w:hAnsi="宋体" w:cs="宋体"/>
          <w:sz w:val="22"/>
          <w:u w:val="none"/>
        </w:rPr>
        <w:t xml:space="preserve">在认购期内，投资者可多次认购，本理财计划累计认购份额达到发行规模上限时，销售服务机构或管理人有权停止接受认购申请。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单笔认购上限：</w:t>
      </w:r>
      <w:r>
        <w:rPr>
          <w:rFonts w:ascii="宋体" w:eastAsia="宋体" w:hAnsi="宋体" w:cs="宋体"/>
          <w:sz w:val="22"/>
          <w:u w:val="none"/>
        </w:rPr>
        <w:t xml:space="preserve">AM份额投资者单笔认购上限为1亿元和AM份额规模上限的二者的较小值，</w:t>
      </w:r>
      <w:r>
        <w:rPr>
          <w:rFonts w:ascii="宋体" w:eastAsia="宋体" w:hAnsi="宋体" w:cs="宋体"/>
          <w:sz w:val="22"/>
          <w:u w:val="none"/>
        </w:rPr>
        <w:t xml:space="preserve">A份额投资者单笔认购上限为100万元和A份额规模上限的二者的较小值，</w:t>
      </w:r>
      <w:r>
        <w:rPr>
          <w:rFonts w:ascii="宋体" w:eastAsia="宋体" w:hAnsi="宋体" w:cs="宋体"/>
          <w:sz w:val="22"/>
          <w:u w:val="none"/>
        </w:rPr>
        <w:t xml:space="preserve">C份额投资者单笔认购上限为1亿元和C份额规模上限的二者的较小值，</w:t>
      </w:r>
      <w:r>
        <w:rPr>
          <w:rFonts w:ascii="宋体" w:eastAsia="宋体" w:hAnsi="宋体" w:cs="宋体"/>
          <w:sz w:val="22"/>
          <w:u w:val="none"/>
        </w:rPr>
        <w:t xml:space="preserve">K份额投资者单笔认购上限为1亿元和K份额规模上限的二者的较小值，</w:t>
      </w:r>
      <w:r>
        <w:rPr>
          <w:rFonts w:ascii="宋体" w:eastAsia="宋体" w:hAnsi="宋体" w:cs="宋体"/>
          <w:sz w:val="22"/>
          <w:u w:val="none"/>
        </w:rPr>
        <w:t xml:space="preserve">N份额投资者单笔认购上限为1亿元和N份额规模上限的二者的较小值，</w:t>
      </w:r>
      <w:r>
        <w:rPr>
          <w:rFonts w:ascii="宋体" w:eastAsia="宋体" w:hAnsi="宋体" w:cs="宋体"/>
          <w:sz w:val="22"/>
          <w:u w:val="none"/>
        </w:rPr>
        <w:t xml:space="preserve">管理人/销售服务机构有权拒绝也有权视情况接受超过单笔认购上限部分的申请。对于管理人/销售服务机构决定拒绝的认购申请，视为认购不成功。</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单一投资者持有上限：</w:t>
      </w:r>
      <w:r>
        <w:rPr>
          <w:rFonts w:ascii="宋体" w:eastAsia="宋体" w:hAnsi="宋体" w:cs="宋体"/>
          <w:sz w:val="22"/>
          <w:u w:val="none"/>
        </w:rPr>
        <w:t xml:space="preserve">单一投资者认购或申购（如有）本理财计划，</w:t>
      </w:r>
      <w:r>
        <w:rPr>
          <w:rFonts w:ascii="宋体" w:eastAsia="宋体" w:hAnsi="宋体" w:cs="宋体"/>
          <w:sz w:val="22"/>
          <w:u w:val="none"/>
        </w:rPr>
        <w:t xml:space="preserve">AM份额投资者持有上限为1亿元和本理财计划AM份额规模上限中二者的较小值，</w:t>
      </w:r>
      <w:r>
        <w:rPr>
          <w:rFonts w:ascii="宋体" w:eastAsia="宋体" w:hAnsi="宋体" w:cs="宋体"/>
          <w:sz w:val="22"/>
          <w:u w:val="none"/>
        </w:rPr>
        <w:t xml:space="preserve">A份额投资者持有上限为1.50亿元和本理财计划A份额规模上限中二者的较小值，</w:t>
      </w:r>
      <w:r>
        <w:rPr>
          <w:rFonts w:ascii="宋体" w:eastAsia="宋体" w:hAnsi="宋体" w:cs="宋体"/>
          <w:sz w:val="22"/>
          <w:u w:val="none"/>
        </w:rPr>
        <w:t xml:space="preserve">C份额投资者持有上限为1亿元和本理财计划C份额规模上限中二者的较小值，</w:t>
      </w:r>
      <w:r>
        <w:rPr>
          <w:rFonts w:ascii="宋体" w:eastAsia="宋体" w:hAnsi="宋体" w:cs="宋体"/>
          <w:sz w:val="22"/>
          <w:u w:val="none"/>
        </w:rPr>
        <w:t xml:space="preserve">K份额投资者持有上限为1亿元和本理财计划K份额规模上限中二者的较小值，</w:t>
      </w:r>
      <w:r>
        <w:rPr>
          <w:rFonts w:ascii="宋体" w:eastAsia="宋体" w:hAnsi="宋体" w:cs="宋体"/>
          <w:sz w:val="22"/>
          <w:u w:val="none"/>
        </w:rPr>
        <w:t xml:space="preserve">N份额投资者持有上限为1亿元和本理财计划N份额规模上限中二者的较小值，</w:t>
      </w:r>
      <w:r>
        <w:rPr>
          <w:rFonts w:ascii="宋体" w:eastAsia="宋体" w:hAnsi="宋体" w:cs="宋体"/>
          <w:b/>
          <w:sz w:val="22"/>
          <w:u w:val="none"/>
        </w:rPr>
        <w:t xml:space="preserve">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w:t>
      </w:r>
      <w:r>
        <w:rPr>
          <w:rFonts w:ascii="宋体" w:eastAsia="宋体" w:hAnsi="宋体" w:cs="宋体"/>
          <w:b/>
          <w:sz w:val="22"/>
          <w:u w:val="none"/>
        </w:rPr>
        <w:t xml:space="preserve">对于因理财产品销售募集情况、理财产品规模变化等非因管理人主观因素导致单一投资者持有理财计划份额的比例达到或超过50%，管理人有权采取控制措施， 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本理财计划不允许单一投资者持有份额超过本理财计划总份额的50%，对于因理财产品销售募集情况、理财产品规模变化等非因管理人主观因素导致单一投资者持有理财计划份额的比例达到或超过50%，管理人有权采取控制措施，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认购方式及确认：</w:t>
      </w:r>
    </w:p>
    <w:p>
      <w:pPr>
        <w:numPr>
          <w:numId w:val="22"/>
        </w:numPr>
        <w:spacing w:before="0" w:after="0" w:line="300" w:lineRule="auto"/>
        <w:ind w:left="0" w:right="0" w:firstLine="0"/>
        <w:jc w:val="both"/>
        <w:outlineLvl w:val="9"/>
      </w:pPr>
      <w:r>
        <w:rPr>
          <w:rFonts w:ascii="宋体" w:eastAsia="宋体" w:hAnsi="宋体" w:cs="宋体"/>
          <w:sz w:val="22"/>
          <w:u w:val="none"/>
        </w:rPr>
        <w:t xml:space="preserve">本理财计划采取金额认购的方式；</w:t>
      </w:r>
    </w:p>
    <w:p>
      <w:pPr>
        <w:numPr>
          <w:numId w:val="22"/>
        </w:numPr>
        <w:spacing w:before="0" w:after="0" w:line="300" w:lineRule="auto"/>
        <w:ind w:left="0" w:right="0" w:firstLine="0"/>
        <w:jc w:val="both"/>
        <w:outlineLvl w:val="9"/>
      </w:pPr>
      <w:r>
        <w:rPr>
          <w:rFonts w:ascii="宋体" w:eastAsia="宋体" w:hAnsi="宋体" w:cs="宋体"/>
          <w:sz w:val="22"/>
          <w:u w:val="none"/>
        </w:rPr>
        <w:t xml:space="preserve">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numId w:val="22"/>
        </w:numPr>
        <w:spacing w:before="0" w:after="0" w:line="300" w:lineRule="auto"/>
        <w:ind w:left="0" w:right="0" w:firstLine="0"/>
        <w:jc w:val="both"/>
        <w:outlineLvl w:val="9"/>
      </w:pPr>
      <w:r>
        <w:rPr>
          <w:rFonts w:ascii="宋体" w:eastAsia="宋体" w:hAnsi="宋体" w:cs="宋体"/>
          <w:sz w:val="22"/>
          <w:u w:val="none"/>
        </w:rPr>
        <w:t xml:space="preserve">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Pr>
          <w:rFonts w:ascii="宋体" w:eastAsia="宋体" w:hAnsi="宋体" w:cs="宋体"/>
          <w:sz w:val="22"/>
          <w:u w:val="none"/>
        </w:rPr>
        <w:t xml:space="preserve">AM份额投资者部分撤销后剩余的各笔认购金额总和不得低于0.01元；</w:t>
      </w:r>
      <w:r>
        <w:rPr>
          <w:rFonts w:ascii="宋体" w:eastAsia="宋体" w:hAnsi="宋体" w:cs="宋体"/>
          <w:sz w:val="22"/>
          <w:u w:val="none"/>
        </w:rPr>
        <w:t xml:space="preserve">A份额投资者部分撤销后剩余的各笔认购金额总和不得低于0.01元；</w:t>
      </w:r>
      <w:r>
        <w:rPr>
          <w:rFonts w:ascii="宋体" w:eastAsia="宋体" w:hAnsi="宋体" w:cs="宋体"/>
          <w:sz w:val="22"/>
          <w:u w:val="none"/>
        </w:rPr>
        <w:t xml:space="preserve">C份额投资者部分撤销后剩余的各笔认购金额总和不得低于0.01元；</w:t>
      </w:r>
      <w:r>
        <w:rPr>
          <w:rFonts w:ascii="宋体" w:eastAsia="宋体" w:hAnsi="宋体" w:cs="宋体"/>
          <w:sz w:val="22"/>
          <w:u w:val="none"/>
        </w:rPr>
        <w:t xml:space="preserve">K份额投资者部分撤销后剩余的各笔认购金额总和不得低于0.01元；</w:t>
      </w:r>
      <w:r>
        <w:rPr>
          <w:rFonts w:ascii="宋体" w:eastAsia="宋体" w:hAnsi="宋体" w:cs="宋体"/>
          <w:sz w:val="22"/>
          <w:u w:val="none"/>
        </w:rPr>
        <w:t xml:space="preserve">N份额投资者部分撤销后剩余的各笔认购金额总和不得低于1元；</w:t>
      </w:r>
      <w:r>
        <w:rPr>
          <w:rFonts w:ascii="宋体" w:eastAsia="宋体" w:hAnsi="宋体" w:cs="宋体"/>
          <w:sz w:val="22"/>
          <w:u w:val="none"/>
        </w:rPr>
        <w:t xml:space="preserve">否则，投资者应将剩余各笔认购申请一次性全单撤销。</w:t>
      </w:r>
    </w:p>
    <w:p>
      <w:pPr>
        <w:numPr>
          <w:numId w:val="22"/>
        </w:numPr>
        <w:spacing w:before="0" w:after="0" w:line="300" w:lineRule="auto"/>
        <w:ind w:left="0" w:right="0" w:firstLine="0"/>
        <w:jc w:val="both"/>
        <w:outlineLvl w:val="9"/>
      </w:pPr>
      <w:r>
        <w:rPr>
          <w:rFonts w:ascii="宋体" w:eastAsia="宋体" w:hAnsi="宋体" w:cs="宋体"/>
          <w:b/>
          <w:sz w:val="22"/>
          <w:u w:val="none"/>
        </w:rPr>
        <w:t xml:space="preserve">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投资者认购本理财计划AM份额、A份额、C份额、K份额、N份额无需支付认购费。</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本理财计划AM份额、A份额、C份额、K份额、N份额认购份额的具体计算方法如下：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认购份额＝认购金额÷1.0000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认购费：本理财计划AM份额、A份额、C份额、K份额、N份额不收取认购费。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示例：假定某投资者投资1,000,000元人民币认购本理财计划，则其可得到的认购份额和应支付的认购费计算如下：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spacing w:before="360" w:after="0" w:line="300" w:lineRule="auto"/>
        <w:ind w:left="0" w:right="0" w:firstLine="0"/>
        <w:jc w:val="both"/>
        <w:outlineLvl w:val="0"/>
      </w:pPr>
      <w:r>
        <w:rPr>
          <w:rFonts w:ascii="宋体" w:eastAsia="宋体" w:hAnsi="宋体" w:cs="宋体"/>
          <w:b/>
          <w:sz w:val="22"/>
          <w:u w:val="none"/>
        </w:rPr>
        <w:t xml:space="preserve">理财计划申购、赎回</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开放日：</w:t>
      </w:r>
      <w:r>
        <w:rPr>
          <w:rFonts w:ascii="宋体" w:eastAsia="宋体" w:hAnsi="宋体" w:cs="宋体"/>
          <w:sz w:val="22"/>
          <w:u w:val="none"/>
        </w:rPr>
        <w:t xml:space="preserve">本理财计划存续期间，每个工作日为理财产品开放日，管理人在开放日对投资者的申购、赎回申请进行确认。</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申购、赎回期/开放期：</w:t>
      </w:r>
    </w:p>
    <w:p>
      <w:pPr>
        <w:spacing w:before="0" w:after="0" w:line="300" w:lineRule="auto"/>
        <w:ind w:left="0" w:right="0" w:firstLine="0"/>
        <w:jc w:val="both"/>
        <w:outlineLvl w:val="9"/>
      </w:pPr>
      <w:r>
        <w:rPr>
          <w:rFonts w:ascii="宋体" w:eastAsia="宋体" w:hAnsi="宋体" w:cs="宋体"/>
          <w:sz w:val="22"/>
          <w:u w:val="none"/>
        </w:rPr>
        <w:t xml:space="preserve">本理财计划存续期内，每日00:00至24:00为理财计划开放期，投资者可在开放期提交申购/赎回申请，管理人仅在开放日对申购/赎回申请进行确认，具体确认日期以申购/赎回确认日规则为准。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单笔申购上限：</w:t>
      </w:r>
      <w:r>
        <w:rPr>
          <w:rFonts w:ascii="宋体" w:eastAsia="宋体" w:hAnsi="宋体" w:cs="宋体"/>
          <w:sz w:val="22"/>
          <w:u w:val="none"/>
        </w:rPr>
        <w:t xml:space="preserve">AM份额投资者单笔申购上限为1亿元和AM份额规模上限的二者的较小值，</w:t>
      </w:r>
      <w:r>
        <w:rPr>
          <w:rFonts w:ascii="宋体" w:eastAsia="宋体" w:hAnsi="宋体" w:cs="宋体"/>
          <w:sz w:val="22"/>
          <w:u w:val="none"/>
        </w:rPr>
        <w:t xml:space="preserve">A份额投资者单笔申购上限为1.50亿元和A份额规模上限的二者的较小值，</w:t>
      </w:r>
      <w:r>
        <w:rPr>
          <w:rFonts w:ascii="宋体" w:eastAsia="宋体" w:hAnsi="宋体" w:cs="宋体"/>
          <w:sz w:val="22"/>
          <w:u w:val="none"/>
        </w:rPr>
        <w:t xml:space="preserve">C份额投资者单笔申购上限为1亿元和C份额规模上限的二者的较小值，</w:t>
      </w:r>
      <w:r>
        <w:rPr>
          <w:rFonts w:ascii="宋体" w:eastAsia="宋体" w:hAnsi="宋体" w:cs="宋体"/>
          <w:sz w:val="22"/>
          <w:u w:val="none"/>
        </w:rPr>
        <w:t xml:space="preserve">K份额投资者单笔申购上限为1亿元和K份额规模上限的二者的较小值，</w:t>
      </w:r>
      <w:r>
        <w:rPr>
          <w:rFonts w:ascii="宋体" w:eastAsia="宋体" w:hAnsi="宋体" w:cs="宋体"/>
          <w:sz w:val="22"/>
          <w:u w:val="none"/>
        </w:rPr>
        <w:t xml:space="preserve">N份额投资者单笔申购上限为1亿元和N份额规模上限的二者的较小值，</w:t>
      </w:r>
      <w:r>
        <w:rPr>
          <w:rFonts w:ascii="宋体" w:eastAsia="宋体" w:hAnsi="宋体" w:cs="宋体"/>
          <w:sz w:val="22"/>
          <w:u w:val="none"/>
        </w:rPr>
        <w:t xml:space="preserve">且各份额投资者应遵守单一投资者持有上限。管理人/销售服务机构有权拒绝也有权视情况接受超过单笔申购上限部分的申请。对于管理人/销售服务机构决定拒绝的申购申请，视为申购不成功。</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申购、赎回确认日：</w:t>
      </w:r>
      <w:r>
        <w:rPr>
          <w:rFonts w:ascii="宋体" w:eastAsia="宋体" w:hAnsi="宋体" w:cs="宋体"/>
          <w:sz w:val="22"/>
          <w:u w:val="none"/>
        </w:rPr>
        <w:t xml:space="preserve">管理人在每个开放日后的1个工作日内对投资者申购、赎回申请的有效性进行登记并确认，该日为申购、赎回确认日。</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申购、赎回原则：</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投资者赎回本理财计划时，管理人不承诺保证本金，也不承诺任何收益；</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投资者申购、赎回本理财计划时，采用“确定价”原则，即本理财计划申购和赎回价格为1.00元人民币1份</w:t>
      </w:r>
    </w:p>
    <w:p>
      <w:pPr>
        <w:numPr>
          <w:numId w:val="24"/>
        </w:numPr>
        <w:spacing w:before="0" w:after="0" w:line="300" w:lineRule="auto"/>
        <w:ind w:left="0" w:right="0" w:firstLine="0"/>
        <w:jc w:val="both"/>
        <w:outlineLvl w:val="9"/>
      </w:pPr>
      <w:r>
        <w:rPr>
          <w:rFonts w:ascii="宋体" w:eastAsia="宋体" w:hAnsi="宋体" w:cs="宋体"/>
          <w:sz w:val="22"/>
          <w:u w:val="none"/>
        </w:rPr>
        <w:t xml:space="preserve">本理财计划采用金额申购、份额赎回的原则，即申购以金额申请，赎回以份额赎回；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赎回原则遵循“先进先出”原则，投资者赎回理财计划份额时适用的赎回原则以对应的销售服务机构提供的赎回服务为准。其中，“先进先出”原则是指按照理财计划份额持有人认购、申购的先后次序进行顺序赎回。</w:t>
      </w:r>
    </w:p>
    <w:p>
      <w:pPr>
        <w:numPr>
          <w:numId w:val="24"/>
        </w:numPr>
        <w:spacing w:before="0" w:after="0" w:line="300" w:lineRule="auto"/>
        <w:ind w:left="0" w:right="0" w:firstLine="0"/>
        <w:jc w:val="both"/>
        <w:outlineLvl w:val="9"/>
      </w:pPr>
      <w:r>
        <w:rPr>
          <w:rFonts w:ascii="宋体" w:eastAsia="宋体" w:hAnsi="宋体" w:cs="宋体"/>
          <w:sz w:val="22"/>
          <w:u w:val="none"/>
        </w:rPr>
        <w:t xml:space="preserve">因不可抗力导致理财计划无法继续申购或赎回时，销售服务机构及/或管理人有权拒绝或暂停接受投资者的申购或赎回的申请。</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w:t>
      </w:r>
      <w:r>
        <w:rPr>
          <w:rFonts w:ascii="宋体" w:eastAsia="宋体" w:hAnsi="宋体" w:cs="宋体"/>
          <w:sz w:val="22"/>
          <w:u w:val="none"/>
        </w:rPr>
        <w:t xml:space="preserve">AM份额投资者首次申购单笔最低限额为0.01元，高于申购单笔最低限额的金额及追加申购的金额须为0.01元或0.01元的整数倍。</w:t>
      </w:r>
      <w:r>
        <w:rPr>
          <w:rFonts w:ascii="宋体" w:eastAsia="宋体" w:hAnsi="宋体" w:cs="宋体"/>
          <w:sz w:val="22"/>
          <w:u w:val="none"/>
        </w:rPr>
        <w:t xml:space="preserve">A份额投资者首次申购单笔最低限额为0.01元，高于申购单笔最低限额的金额及追加申购的金额须为0.01元或0.01元的整数倍。</w:t>
      </w:r>
      <w:r>
        <w:rPr>
          <w:rFonts w:ascii="宋体" w:eastAsia="宋体" w:hAnsi="宋体" w:cs="宋体"/>
          <w:sz w:val="22"/>
          <w:u w:val="none"/>
        </w:rPr>
        <w:t xml:space="preserve">C份额投资者首次申购单笔最低限额为0.01元，高于申购单笔最低限额的金额及追加申购的金额须为0.01元或0.01元的整数倍。</w:t>
      </w:r>
      <w:r>
        <w:rPr>
          <w:rFonts w:ascii="宋体" w:eastAsia="宋体" w:hAnsi="宋体" w:cs="宋体"/>
          <w:sz w:val="22"/>
          <w:u w:val="none"/>
        </w:rPr>
        <w:t xml:space="preserve">K份额投资者首次申购单笔最低限额为0.01元，高于申购单笔最低限额的金额及追加申购的金额须为0.01元或0.01元的整数倍。</w:t>
      </w:r>
      <w:r>
        <w:rPr>
          <w:rFonts w:ascii="宋体" w:eastAsia="宋体" w:hAnsi="宋体" w:cs="宋体"/>
          <w:sz w:val="22"/>
          <w:u w:val="none"/>
        </w:rPr>
        <w:t xml:space="preserve">N份额投资者首次申购单笔最低限额为1元，高于申购单笔最低限额的金额及追加申购的金额须为0.01元或0.01元的整数倍。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投资者有权部分或全部赎回理财计划份额。全部赎回理财计划份额后，投资者如需再次申购，则申购的金额不得低于该份额申购起点。部分赎回理财计划份额后，</w:t>
      </w:r>
      <w:r>
        <w:rPr>
          <w:rFonts w:ascii="宋体" w:eastAsia="宋体" w:hAnsi="宋体" w:cs="宋体"/>
          <w:sz w:val="22"/>
          <w:u w:val="none"/>
        </w:rPr>
        <w:t xml:space="preserve">AM份额投资者如需再行申购，则申购最低金额为0.01元或0.01元的整数倍。</w:t>
      </w:r>
      <w:r>
        <w:rPr>
          <w:rFonts w:ascii="宋体" w:eastAsia="宋体" w:hAnsi="宋体" w:cs="宋体"/>
          <w:sz w:val="22"/>
          <w:u w:val="none"/>
        </w:rPr>
        <w:t xml:space="preserve">A份额投资者如需再行申购，则申购最低金额为0.01元或0.01元的整数倍。</w:t>
      </w:r>
      <w:r>
        <w:rPr>
          <w:rFonts w:ascii="宋体" w:eastAsia="宋体" w:hAnsi="宋体" w:cs="宋体"/>
          <w:sz w:val="22"/>
          <w:u w:val="none"/>
        </w:rPr>
        <w:t xml:space="preserve">C份额投资者如需再行申购，则申购最低金额为0.01元或0.01元的整数倍。</w:t>
      </w:r>
      <w:r>
        <w:rPr>
          <w:rFonts w:ascii="宋体" w:eastAsia="宋体" w:hAnsi="宋体" w:cs="宋体"/>
          <w:sz w:val="22"/>
          <w:u w:val="none"/>
        </w:rPr>
        <w:t xml:space="preserve">K份额投资者如需再行申购，则申购最低金额为0.01元或0.01元的整数倍。</w:t>
      </w:r>
      <w:r>
        <w:rPr>
          <w:rFonts w:ascii="宋体" w:eastAsia="宋体" w:hAnsi="宋体" w:cs="宋体"/>
          <w:sz w:val="22"/>
          <w:u w:val="none"/>
        </w:rPr>
        <w:t xml:space="preserve">N份额投资者如需再行申购，则申购最低金额为0.01元或0.01元的整数倍。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投资者在申购、赎回期内提交的申购、赎回申请，在申购、赎回期可以撤销。销售服务机构实际受理时间可能与说明书不一致，具体以销售服务机构通知为准。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w:t>
      </w:r>
      <w:r>
        <w:rPr>
          <w:rFonts w:ascii="宋体" w:eastAsia="宋体" w:hAnsi="宋体" w:cs="宋体"/>
          <w:sz w:val="22"/>
          <w:u w:val="none"/>
        </w:rPr>
        <w:t xml:space="preserve">如赎回将导致单个AM份额投资者的理财计划份额余额不足0.01份时，投资者剩余份额将被一次性全额赎回。</w:t>
      </w:r>
      <w:r>
        <w:rPr>
          <w:rFonts w:ascii="宋体" w:eastAsia="宋体" w:hAnsi="宋体" w:cs="宋体"/>
          <w:sz w:val="22"/>
          <w:u w:val="none"/>
        </w:rPr>
        <w:t xml:space="preserve">如赎回将导致单个A份额投资者的理财计划份额余额不足0.01份时，投资者剩余份额将被一次性全额赎回。</w:t>
      </w:r>
      <w:r>
        <w:rPr>
          <w:rFonts w:ascii="宋体" w:eastAsia="宋体" w:hAnsi="宋体" w:cs="宋体"/>
          <w:sz w:val="22"/>
          <w:u w:val="none"/>
        </w:rPr>
        <w:t xml:space="preserve">如赎回将导致单个C份额投资者的理财计划份额余额不足0.01份时，投资者剩余份额将被一次性全额赎回。</w:t>
      </w:r>
      <w:r>
        <w:rPr>
          <w:rFonts w:ascii="宋体" w:eastAsia="宋体" w:hAnsi="宋体" w:cs="宋体"/>
          <w:sz w:val="22"/>
          <w:u w:val="none"/>
        </w:rPr>
        <w:t xml:space="preserve">如赎回将导致单个K份额投资者的理财计划份额余额不足0.01份时，投资者剩余份额将被一次性全额赎回。</w:t>
      </w:r>
      <w:r>
        <w:rPr>
          <w:rFonts w:ascii="宋体" w:eastAsia="宋体" w:hAnsi="宋体" w:cs="宋体"/>
          <w:sz w:val="22"/>
          <w:u w:val="none"/>
        </w:rPr>
        <w:t xml:space="preserve">如赎回将导致单个N份额投资者的理财计划份额余额不足0.01份时，投资者剩余份额将被一次性全额赎回。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对于单个投资者单个开放日申请赎回理财计划份额</w:t>
      </w:r>
      <w:r>
        <w:rPr>
          <w:rFonts w:ascii="宋体" w:eastAsia="宋体" w:hAnsi="宋体" w:cs="宋体"/>
          <w:b/>
          <w:sz w:val="22"/>
          <w:u w:val="none"/>
        </w:rPr>
        <w:t xml:space="preserve">超过上一工作日日终理财产品总份额的10%的部分，管理人有权暂停接受其赎回申请；若管理人接受该赎回申请，管理人亦有权选择延缓支付赎回款项，但延缓期限不得超过20个工作日。</w:t>
      </w:r>
    </w:p>
    <w:p>
      <w:pPr>
        <w:numPr>
          <w:numId w:val="24"/>
        </w:numPr>
        <w:spacing w:before="0" w:after="0" w:line="300" w:lineRule="auto"/>
        <w:ind w:left="0" w:right="0" w:firstLine="0"/>
        <w:jc w:val="both"/>
        <w:outlineLvl w:val="9"/>
      </w:pPr>
      <w:r>
        <w:rPr>
          <w:rFonts w:ascii="宋体" w:eastAsia="宋体" w:hAnsi="宋体" w:cs="宋体"/>
          <w:sz w:val="22"/>
          <w:u w:val="none"/>
        </w:rPr>
        <w:t xml:space="preserve">申购费：</w:t>
      </w:r>
      <w:r>
        <w:rPr>
          <w:rFonts w:ascii="宋体" w:eastAsia="宋体" w:hAnsi="宋体" w:cs="宋体"/>
          <w:sz w:val="22"/>
          <w:u w:val="none"/>
        </w:rPr>
        <w:t xml:space="preserve">投资者申购本理财计划AM份额、A份额、C份额、K份额、N份额无需支付申购费。</w:t>
      </w:r>
    </w:p>
    <w:p>
      <w:pPr>
        <w:numPr>
          <w:numId w:val="24"/>
        </w:numPr>
        <w:spacing w:before="0" w:after="0" w:line="300" w:lineRule="auto"/>
        <w:ind w:left="0" w:right="0" w:firstLine="0"/>
        <w:jc w:val="both"/>
        <w:outlineLvl w:val="9"/>
      </w:pPr>
      <w:r>
        <w:rPr>
          <w:rFonts w:ascii="宋体" w:eastAsia="宋体" w:hAnsi="宋体" w:cs="宋体"/>
          <w:sz w:val="22"/>
          <w:u w:val="none"/>
        </w:rPr>
        <w:t xml:space="preserve">赎回费：</w:t>
      </w:r>
      <w:r>
        <w:rPr>
          <w:rFonts w:ascii="宋体" w:eastAsia="宋体" w:hAnsi="宋体" w:cs="宋体"/>
          <w:sz w:val="22"/>
          <w:u w:val="none"/>
        </w:rPr>
        <w:t xml:space="preserve">投资者赎回本理财计划AM份额、A份额、C份额、K份额、N份额时无需支付赎回费。</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当管理人有合理理由认为接受赎回申请将损害现有投资者利益的情形时，管理人有权设置赎回上限，届时将按照本理财计划说明书约定履行相应信息披露程序。</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巨额赎回的情形及处理方式</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巨额赎回的认定</w:t>
      </w:r>
    </w:p>
    <w:p>
      <w:pPr>
        <w:spacing w:before="0" w:after="0" w:line="300" w:lineRule="auto"/>
        <w:ind w:left="0" w:right="0" w:firstLine="440"/>
        <w:jc w:val="both"/>
        <w:outlineLvl w:val="9"/>
      </w:pPr>
      <w:r>
        <w:rPr>
          <w:rFonts w:ascii="宋体" w:eastAsia="宋体" w:hAnsi="宋体" w:cs="宋体"/>
          <w:b/>
          <w:sz w:val="22"/>
          <w:u w:val="none"/>
        </w:rPr>
        <w:t xml:space="preserve">若理财计划单个开放日净赎回申请份额（赎回申请份额总数扣除申购申请份额总数）超过上一工作日日终理财产品总份额的10%，则发生巨额赎回事件。</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巨额赎回的处理方式</w:t>
      </w:r>
    </w:p>
    <w:p>
      <w:pPr>
        <w:spacing w:before="0" w:after="0" w:line="300" w:lineRule="auto"/>
        <w:ind w:left="0" w:right="0" w:firstLine="440"/>
        <w:jc w:val="both"/>
        <w:outlineLvl w:val="9"/>
      </w:pPr>
      <w:r>
        <w:rPr>
          <w:rFonts w:ascii="宋体" w:eastAsia="宋体" w:hAnsi="宋体" w:cs="宋体"/>
          <w:sz w:val="22"/>
          <w:u w:val="none"/>
        </w:rPr>
        <w:t xml:space="preserve">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1）全额赎回：当管理人有能力支付投资者的全部赎回申请时，按正常赎回程序执行；</w:t>
      </w:r>
    </w:p>
    <w:p>
      <w:pPr>
        <w:spacing w:before="0" w:after="0" w:line="300" w:lineRule="auto"/>
        <w:ind w:left="0" w:right="0" w:firstLine="0"/>
        <w:jc w:val="both"/>
        <w:outlineLvl w:val="9"/>
      </w:pPr>
      <w:r>
        <w:rPr>
          <w:rFonts w:ascii="宋体" w:eastAsia="宋体" w:hAnsi="宋体" w:cs="宋体"/>
          <w:b/>
          <w:sz w:val="22"/>
          <w:u w:val="none"/>
        </w:rPr>
        <w:t xml:space="preserve">2）部分赎回：当管理人认为支付投资者的赎回款项有困难或认为因支付投资者的赎回款项而进行的资产变现可能会对理财计划资产净值造成较大波动等情形时，在当日接受赎回比例不低于上一工作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eastAsia="宋体" w:hAnsi="宋体" w:cs="宋体"/>
          <w:sz w:val="22"/>
          <w:u w:val="none"/>
        </w:rPr>
        <w:t xml:space="preserve">4）当发生巨额赎回或连续巨额赎回，管理人选择延期办理巨额赎回申请、暂停接受赎回申请或延缓支付赎回款项时，管理人将根据本理财产品说明书约定的信息披露方式向投资者进行信息披露。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如果最新理财计划在赎回开放日的上一工作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工作日日终理财产品总份额的10%，除上述措施外，管理人还有权对已经接受的赎回申请延缓支付赎回款项，但延缓期限不得超过20个工作日。</w:t>
      </w:r>
    </w:p>
    <w:p>
      <w:pPr>
        <w:numPr>
          <w:numId w:val="23"/>
        </w:numPr>
        <w:spacing w:before="0" w:after="0" w:line="300" w:lineRule="auto"/>
        <w:ind w:left="0" w:right="0" w:firstLine="0"/>
        <w:jc w:val="both"/>
        <w:outlineLvl w:val="1"/>
      </w:pPr>
      <w:r>
        <w:rPr>
          <w:rFonts w:ascii="宋体" w:eastAsia="宋体" w:hAnsi="宋体" w:cs="宋体"/>
          <w:sz w:val="22"/>
          <w:u w:val="none"/>
        </w:rPr>
        <w:t xml:space="preserve">申购、赎回程序</w:t>
      </w:r>
    </w:p>
    <w:p>
      <w:pPr>
        <w:numPr>
          <w:numId w:val="26"/>
        </w:numPr>
        <w:spacing w:before="0" w:after="0" w:line="300" w:lineRule="auto"/>
        <w:ind w:left="0" w:right="0" w:firstLine="0"/>
        <w:jc w:val="both"/>
        <w:outlineLvl w:val="9"/>
      </w:pPr>
      <w:r>
        <w:rPr>
          <w:rFonts w:ascii="宋体" w:eastAsia="宋体" w:hAnsi="宋体" w:cs="宋体"/>
          <w:sz w:val="22"/>
          <w:u w:val="none"/>
        </w:rPr>
        <w:t xml:space="preserve">申购、赎回的申请方式</w:t>
      </w:r>
    </w:p>
    <w:p>
      <w:pPr>
        <w:spacing w:before="0" w:after="0" w:line="300" w:lineRule="auto"/>
        <w:ind w:left="0" w:right="0" w:firstLine="440"/>
        <w:jc w:val="both"/>
        <w:outlineLvl w:val="9"/>
      </w:pPr>
      <w:r>
        <w:rPr>
          <w:rFonts w:ascii="宋体" w:eastAsia="宋体" w:hAnsi="宋体" w:cs="宋体"/>
          <w:sz w:val="22"/>
          <w:u w:val="none"/>
        </w:rPr>
        <w:t xml:space="preserve">投资者必须在申购、赎回期内提出申购、赎回的申请。</w:t>
      </w:r>
      <w:r>
        <w:rPr>
          <w:rFonts w:ascii="宋体" w:eastAsia="宋体" w:hAnsi="宋体" w:cs="宋体"/>
          <w:b/>
          <w:sz w:val="22"/>
          <w:u w:val="none"/>
        </w:rPr>
        <w:t xml:space="preserve">投资者在提交申购申请时，须备足申购资金。</w:t>
      </w:r>
      <w:r>
        <w:rPr>
          <w:rFonts w:ascii="宋体" w:eastAsia="宋体" w:hAnsi="宋体" w:cs="宋体"/>
          <w:sz w:val="22"/>
          <w:u w:val="none"/>
        </w:rPr>
        <w:t xml:space="preserve">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申购、赎回份额的确认</w:t>
      </w:r>
    </w:p>
    <w:p>
      <w:pPr>
        <w:spacing w:before="0" w:after="0" w:line="300" w:lineRule="auto"/>
        <w:ind w:left="0" w:right="0" w:firstLine="440"/>
        <w:jc w:val="both"/>
        <w:outlineLvl w:val="9"/>
      </w:pPr>
      <w:r>
        <w:rPr>
          <w:rFonts w:ascii="宋体" w:eastAsia="宋体" w:hAnsi="宋体" w:cs="宋体"/>
          <w:b/>
          <w:sz w:val="22"/>
          <w:u w:val="none"/>
        </w:rPr>
        <w:t xml:space="preserve">管理人在申购、赎回确认日对投资者的申购、赎回申请的有效性进行登记确认。投资者应在申购、赎回期之后及时到提出申请的网点进行成交查询，</w:t>
      </w:r>
      <w:r>
        <w:rPr>
          <w:rFonts w:ascii="宋体" w:eastAsia="宋体" w:hAnsi="宋体" w:cs="宋体"/>
          <w:sz w:val="22"/>
          <w:u w:val="none"/>
        </w:rPr>
        <w:t xml:space="preserve">或在销售服务机构开通网上银行申购、赎回后，在网上银行进行成交查询。</w:t>
      </w:r>
      <w:r>
        <w:rPr>
          <w:rFonts w:ascii="宋体" w:eastAsia="宋体" w:hAnsi="宋体" w:cs="宋体"/>
          <w:b/>
          <w:sz w:val="22"/>
          <w:u w:val="none"/>
        </w:rPr>
        <w:t xml:space="preserve">销售服务机构实际受理时间可能与说明书不一致，具体以销售服务机构通知为准。</w:t>
      </w:r>
      <w:r>
        <w:rPr>
          <w:rFonts w:ascii="宋体" w:eastAsia="宋体" w:hAnsi="宋体" w:cs="宋体"/>
          <w:sz w:val="22"/>
          <w:u w:val="none"/>
        </w:rPr>
        <w:t xml:space="preserve">具体申购（如有）、赎回份额确认的时间安排如下：</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377"/>
        <w:gridCol w:w="6315"/>
        <w:gridCol w:w="1029"/>
      </w:tblGrid>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申购/赎回申请时间</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申购/赎回确认方式</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申购/赎回确认日</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AM份额、C份额：</w:t>
            </w:r>
          </w:p>
          <w:p>
            <w:pPr>
              <w:spacing w:before="0" w:after="0" w:line="300" w:lineRule="auto"/>
              <w:ind w:left="0" w:right="0" w:firstLine="0"/>
              <w:jc w:val="both"/>
              <w:outlineLvl w:val="9"/>
            </w:pPr>
            <w:r>
              <w:rPr>
                <w:rFonts w:ascii="宋体" w:eastAsia="宋体" w:hAnsi="宋体" w:cs="宋体"/>
                <w:sz w:val="22"/>
                <w:u w:val="none"/>
              </w:rPr>
              <w:t xml:space="preserve">T-1日17:00（含）-T日17:00（不含）</w:t>
            </w:r>
          </w:p>
          <w:p>
            <w:pPr>
              <w:spacing w:before="0" w:after="0" w:line="300" w:lineRule="auto"/>
              <w:ind w:left="0" w:right="0" w:firstLine="0"/>
              <w:jc w:val="both"/>
              <w:outlineLvl w:val="9"/>
            </w:pPr>
            <w:r>
              <w:rPr>
                <w:rFonts w:ascii="宋体" w:eastAsia="宋体" w:hAnsi="宋体" w:cs="宋体"/>
                <w:sz w:val="22"/>
                <w:u w:val="none"/>
              </w:rPr>
              <w:t xml:space="preserve">A份额、K份额、N份额：</w:t>
            </w:r>
          </w:p>
          <w:p>
            <w:pPr>
              <w:spacing w:before="0" w:after="0" w:line="300" w:lineRule="auto"/>
              <w:ind w:left="0" w:right="0" w:firstLine="0"/>
              <w:jc w:val="both"/>
              <w:outlineLvl w:val="9"/>
            </w:pPr>
            <w:r>
              <w:rPr>
                <w:rFonts w:ascii="宋体" w:eastAsia="宋体" w:hAnsi="宋体" w:cs="宋体"/>
                <w:sz w:val="22"/>
                <w:u w:val="none"/>
              </w:rPr>
              <w:t xml:space="preserve">T-1日24:00（含）-T日24:00（不含）</w:t>
            </w:r>
          </w:p>
          <w:p>
            <w:pPr>
              <w:spacing w:before="0" w:after="0" w:line="300" w:lineRule="auto"/>
              <w:ind w:left="0" w:right="0" w:firstLine="0"/>
              <w:jc w:val="both"/>
              <w:outlineLvl w:val="9"/>
            </w:pPr>
            <w:r>
              <w:rPr>
                <w:rFonts w:ascii="宋体" w:eastAsia="宋体" w:hAnsi="宋体" w:cs="宋体"/>
                <w:sz w:val="22"/>
                <w:u w:val="none"/>
              </w:rPr>
              <w:t xml:space="preserve">（T日为工作日、T-1日为T日前1个工作日）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管理人将视为T日申请申购/赎回，管理人将在T日后1个工作日内对投资者的申购/赎回申请的有效性进行确认。</w:t>
            </w:r>
            <w:r>
              <w:rPr>
                <w:rFonts w:ascii="宋体" w:eastAsia="宋体" w:hAnsi="宋体" w:cs="宋体"/>
                <w:sz w:val="22"/>
                <w:u w:val="none"/>
              </w:rPr>
              <w:t xml:space="preserve">AM份额、C份额申购/赎回申请于T日17:00（不含）前可以撤销。</w:t>
            </w:r>
            <w:r>
              <w:rPr>
                <w:rFonts w:ascii="宋体" w:eastAsia="宋体" w:hAnsi="宋体" w:cs="宋体"/>
                <w:sz w:val="22"/>
                <w:u w:val="none"/>
              </w:rPr>
              <w:t xml:space="preserve">A份额、K份额、N份额申购/赎回申请于T日24:00（不含）前可以撤销。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T日后1个工作日内</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T日00：00（含）-24：00（不含）</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（T日为非工作日）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管理人将视为T日后第1个工作日申请申购/赎回，管理人将在T日后2个工作日内对投资者的申购/赎回申请的有效性进行确认。</w:t>
            </w:r>
            <w:r>
              <w:rPr>
                <w:rFonts w:ascii="宋体" w:eastAsia="宋体" w:hAnsi="宋体" w:cs="宋体"/>
                <w:sz w:val="22"/>
                <w:u w:val="none"/>
              </w:rPr>
              <w:t xml:space="preserve">AM份额、C份额申购/赎回申请于T日后第1个工作日17:00（不含）前可以撤销。</w:t>
            </w:r>
            <w:r>
              <w:rPr>
                <w:rFonts w:ascii="宋体" w:eastAsia="宋体" w:hAnsi="宋体" w:cs="宋体"/>
                <w:sz w:val="22"/>
                <w:u w:val="none"/>
              </w:rPr>
              <w:t xml:space="preserve">A份额、K份额、N份额申购/赎回申请于T日后第1个工作日24:00（不含）前可以撤销。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T日后2个工作日内</w:t>
            </w:r>
          </w:p>
        </w:tc>
      </w:tr>
    </w:tbl>
    <w:p>
      <w:pPr>
        <w:numPr>
          <w:numId w:val="26"/>
        </w:numPr>
        <w:spacing w:before="0" w:after="0" w:line="300" w:lineRule="auto"/>
        <w:ind w:left="0" w:right="0" w:firstLine="0"/>
        <w:jc w:val="both"/>
        <w:outlineLvl w:val="9"/>
      </w:pPr>
      <w:r>
        <w:rPr>
          <w:rFonts w:ascii="宋体" w:eastAsia="宋体" w:hAnsi="宋体" w:cs="宋体"/>
          <w:sz w:val="22"/>
          <w:u w:val="none"/>
        </w:rPr>
        <w:t xml:space="preserve">申购和赎回的支付</w:t>
      </w:r>
    </w:p>
    <w:p>
      <w:pPr>
        <w:spacing w:before="0" w:after="0" w:line="300" w:lineRule="auto"/>
        <w:ind w:left="0" w:right="0" w:firstLine="440"/>
        <w:jc w:val="both"/>
        <w:outlineLvl w:val="9"/>
      </w:pPr>
      <w:r>
        <w:rPr>
          <w:rFonts w:ascii="宋体" w:eastAsia="宋体" w:hAnsi="宋体" w:cs="宋体"/>
          <w:sz w:val="22"/>
          <w:u w:val="none"/>
        </w:rPr>
        <w:t xml:space="preserve">管理人在申购、赎回确认日进行投资者确认份额并由销售服务机构扣减投资者账户资金，扣划款项成功后投资者申购成功。投资者申购成功后，可在此后任意赎回期申请赎回部分或全部份额。　</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确认投资者赎回成功后，管理人将为投资者扣减份额，并将投资者应得的赎回资金（如有，下同）于开放日后1个工作日内通过销售服务机构划转至投资者账户。</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在发生巨额赎回、连续巨额赎回或产品说明书约定的其他暂停赎回或延缓支付赎回款项的情形时，赎回资金的支付参考《产品说明书》相关条款处理。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申购份额和赎回金额的计算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申购份额的计算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本理财计划AM份额、A份额、C份额、K份额、N份额申购份额的具体计算方法如下：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申购份额＝申购金额÷1.00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申购费：本理财计划AM份额、A份额、C份额、K份额、N份额不收取申购费。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示例：假定某投资者投资1,000,000元人民币申购本理财计划，则其可得到的申购份额和应支付的申购费计算如下：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理财计划赎回金额的计算</w:t>
      </w:r>
    </w:p>
    <w:p>
      <w:pPr>
        <w:spacing w:before="0" w:after="0" w:line="300" w:lineRule="auto"/>
        <w:ind w:left="0" w:right="0" w:firstLine="0"/>
        <w:jc w:val="both"/>
        <w:outlineLvl w:val="9"/>
      </w:pPr>
      <w:r>
        <w:rPr>
          <w:rFonts w:ascii="宋体" w:eastAsia="宋体" w:hAnsi="宋体" w:cs="宋体"/>
          <w:sz w:val="22"/>
          <w:u w:val="none"/>
        </w:rPr>
        <w:t xml:space="preserve">赎回费：本理财计划出现以下情形之一时将有权强制收取赎回费：</w:t>
      </w:r>
    </w:p>
    <w:p>
      <w:pPr>
        <w:numPr>
          <w:numId w:val="28"/>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宋体" w:eastAsia="宋体" w:hAnsi="宋体" w:cs="宋体"/>
          <w:sz w:val="22"/>
          <w:u w:val="none"/>
        </w:rPr>
        <w:t xml:space="preserve">管理人与托管人协商确认上述做法无益于本理财计划利益最大化的情形除外。</w:t>
      </w:r>
    </w:p>
    <w:p>
      <w:pPr>
        <w:numPr>
          <w:numId w:val="28"/>
        </w:numPr>
        <w:spacing w:before="0" w:after="0" w:line="300" w:lineRule="auto"/>
        <w:ind w:left="0" w:right="0" w:firstLine="0"/>
        <w:jc w:val="both"/>
        <w:outlineLvl w:val="9"/>
      </w:pPr>
      <w:r>
        <w:rPr>
          <w:rFonts w:ascii="宋体" w:eastAsia="宋体" w:hAnsi="宋体" w:cs="宋体"/>
          <w:sz w:val="22"/>
          <w:u w:val="none"/>
        </w:rPr>
        <w:t xml:space="preserve">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宋体" w:eastAsia="宋体" w:hAnsi="宋体" w:cs="宋体"/>
          <w:b/>
          <w:sz w:val="22"/>
          <w:u w:val="none"/>
        </w:rPr>
        <w:t xml:space="preserve">管理人有权对投资者超过本理财计划总份额1%以上的赎回申请征收1%的强制赎回费用。</w:t>
      </w:r>
    </w:p>
    <w:p>
      <w:pPr>
        <w:spacing w:before="0" w:after="0" w:line="300" w:lineRule="auto"/>
        <w:ind w:left="0" w:right="0" w:firstLine="0"/>
        <w:jc w:val="both"/>
        <w:outlineLvl w:val="9"/>
      </w:pPr>
      <w:r>
        <w:rPr>
          <w:rFonts w:ascii="宋体" w:eastAsia="宋体" w:hAnsi="宋体" w:cs="宋体"/>
          <w:sz w:val="22"/>
          <w:u w:val="none"/>
        </w:rPr>
        <w:t xml:space="preserve">法律法规或监管机构另有规定的，从其规定。</w:t>
      </w:r>
    </w:p>
    <w:p>
      <w:pPr>
        <w:spacing w:before="0" w:after="0" w:line="300" w:lineRule="auto"/>
        <w:ind w:left="0" w:right="0" w:firstLine="0"/>
        <w:jc w:val="both"/>
        <w:outlineLvl w:val="9"/>
      </w:pPr>
      <w:r>
        <w:rPr>
          <w:rFonts w:ascii="宋体" w:eastAsia="宋体" w:hAnsi="宋体" w:cs="宋体"/>
          <w:sz w:val="22"/>
          <w:u w:val="none"/>
        </w:rPr>
        <w:t xml:space="preserve">理财计划采用“份额赎回”方式，赎回金额计算公式如下：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全部赎回：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投资者应得赎回金额＝本次被确认的赎回份额×1.00+赎回份额对应未付理财收益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部分赎回：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注：如发生上述触发强制赎回费的情形，则赎回费用从赎回金额中扣除。</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示例1：部分赎回场景下，假定某投资者持有1000000份理财计划份额，赎回份额对应未付理财收益为2500元，投资者赎回500000份理财计划份额，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赎回金额＝500000×1.00＝500000元人民币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示例2：全部赎回场景下，假定某投资者持有1000000份理财计划份额，赎回份额对应未付理财收益为2500元，投资者赎回1000000份理财计划份额，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赎回金额＝1000000×1.00+2500＝1002500元人民币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投资者应得赎回资金为1002500元人民币。</w:t>
      </w:r>
    </w:p>
    <w:p>
      <w:pPr>
        <w:numPr>
          <w:numId w:val="23"/>
        </w:numPr>
        <w:spacing w:before="0" w:after="0" w:line="300" w:lineRule="auto"/>
        <w:ind w:left="0" w:right="0" w:firstLine="0"/>
        <w:jc w:val="both"/>
        <w:outlineLvl w:val="1"/>
      </w:pPr>
      <w:r>
        <w:rPr>
          <w:rFonts w:ascii="宋体" w:eastAsia="宋体" w:hAnsi="宋体" w:cs="宋体"/>
          <w:sz w:val="22"/>
          <w:u w:val="none"/>
        </w:rPr>
        <w:t xml:space="preserve">拒绝或暂停接受申购（如有）或赎回申请、延缓支付赎回款项的情形及处理方式</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发生下列情形时，管理人可拒绝或暂停接受投资者的申购申请：</w:t>
      </w:r>
    </w:p>
    <w:p>
      <w:pPr>
        <w:numPr>
          <w:numId w:val="30"/>
        </w:numPr>
        <w:spacing w:before="0" w:after="0" w:line="300" w:lineRule="auto"/>
        <w:ind w:left="0" w:right="0" w:firstLine="0"/>
        <w:jc w:val="both"/>
        <w:outlineLvl w:val="9"/>
      </w:pPr>
      <w:r>
        <w:rPr>
          <w:rFonts w:ascii="宋体" w:eastAsia="宋体" w:hAnsi="宋体" w:cs="宋体"/>
          <w:sz w:val="22"/>
          <w:u w:val="none"/>
        </w:rPr>
        <w:t xml:space="preserve">因战争、自然灾害、系统故障等不可抗力导致理财计划无法正常运作。</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发生《产品说明书》约定的暂停估值情形时。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投资者申购超过《产品说明书》约定的发行规模上限、单笔认/申购上限、单一投资者持有上限、单日净申购比例上限等。</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管理人接受某笔或者某些申购申请有可能导致单一投资者持有理财计划份额的比例达到或者超过50%的情形。 </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当接受某笔或某些申购申请可能对存量理财计划份额持有人利益构成潜在重大不利影响时。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当理财计划规模过大，使得管理人无法找到合适的投资品种，或存在其他可能对理财计划投资业绩产生负面影响，或管理人认定的其他损害存量理财计划份额持有人利益的情形时。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当前一估值日产品资产净值50%以上的资产不具备活跃交易市场或者在活跃市场中无报价，且不能采用估值技术可靠计量公允价值的，管理人经与托管人协商确认后，决定暂停接受理财产品申购申请的。</w:t>
      </w:r>
    </w:p>
    <w:p>
      <w:pPr>
        <w:numPr>
          <w:numId w:val="30"/>
        </w:numPr>
        <w:spacing w:before="0" w:after="0" w:line="300" w:lineRule="auto"/>
        <w:ind w:left="0" w:right="0" w:firstLine="0"/>
        <w:jc w:val="both"/>
        <w:outlineLvl w:val="9"/>
      </w:pPr>
      <w:r>
        <w:rPr>
          <w:rFonts w:ascii="宋体" w:eastAsia="宋体" w:hAnsi="宋体" w:cs="宋体"/>
          <w:sz w:val="22"/>
          <w:u w:val="none"/>
        </w:rPr>
        <w:t xml:space="preserve">本产品说明书规定的其他情形。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理财计划因国家法定节假日调整等需要暂停申购的情形。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eastAsia="宋体" w:hAnsi="宋体" w:cs="宋体"/>
          <w:b/>
          <w:sz w:val="22"/>
          <w:u w:val="none"/>
        </w:rPr>
        <w:t xml:space="preserve">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发生下列情形时，管理人可暂停接受投资者的赎回申请或延缓支付赎回款项：</w:t>
      </w:r>
    </w:p>
    <w:p>
      <w:pPr>
        <w:spacing w:before="0" w:after="0" w:line="300" w:lineRule="auto"/>
        <w:ind w:left="0" w:right="0" w:firstLine="0"/>
        <w:jc w:val="both"/>
        <w:outlineLvl w:val="9"/>
      </w:pPr>
      <w:r>
        <w:rPr>
          <w:rFonts w:ascii="宋体" w:eastAsia="宋体" w:hAnsi="宋体" w:cs="宋体"/>
          <w:sz w:val="22"/>
          <w:u w:val="none"/>
        </w:rPr>
        <w:t xml:space="preserve">1) 因战争、自然灾害、系统故障等不可抗力导致理财计划无法正常运作。</w:t>
      </w:r>
    </w:p>
    <w:p>
      <w:pPr>
        <w:spacing w:before="0" w:after="0" w:line="300" w:lineRule="auto"/>
        <w:ind w:left="0" w:right="0" w:firstLine="0"/>
        <w:jc w:val="both"/>
        <w:outlineLvl w:val="9"/>
      </w:pPr>
      <w:r>
        <w:rPr>
          <w:rFonts w:ascii="宋体" w:eastAsia="宋体" w:hAnsi="宋体" w:cs="宋体"/>
          <w:b/>
          <w:sz w:val="22"/>
          <w:u w:val="none"/>
        </w:rPr>
        <w:t xml:space="preserve">2) 发生《产品说明书》约定的暂停估值的情形时。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 发生巨额赎回或连续巨额赎回的情形时。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 当接受某笔或某些赎回申请可能对存量理财计划份额持有人利益构成潜在重大不利影响时。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5) 发生赎回申请超过赎回上限的情形。</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6) 发生单个投资者单个开放日申请赎回理财计划份额超过上一工作日日终理财产品总份额的10%的情形。</w:t>
      </w:r>
    </w:p>
    <w:p>
      <w:pPr>
        <w:spacing w:before="0" w:after="0" w:line="300" w:lineRule="auto"/>
        <w:ind w:left="0" w:right="0" w:firstLine="0"/>
        <w:jc w:val="both"/>
        <w:outlineLvl w:val="9"/>
      </w:pPr>
      <w:r>
        <w:rPr>
          <w:rFonts w:ascii="宋体" w:eastAsia="宋体" w:hAnsi="宋体" w:cs="宋体"/>
          <w:sz w:val="22"/>
          <w:u w:val="none"/>
        </w:rPr>
        <w:t xml:space="preserve">7) 本产品说明书规定的其他情形。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 法律法规规定或金融监管总局等监管机构认定的其他情形。</w:t>
      </w:r>
    </w:p>
    <w:p>
      <w:pPr>
        <w:spacing w:before="0" w:after="0" w:line="300" w:lineRule="auto"/>
        <w:ind w:left="0" w:right="0" w:firstLine="0"/>
        <w:jc w:val="both"/>
        <w:outlineLvl w:val="9"/>
      </w:pPr>
      <w:r>
        <w:rPr>
          <w:rFonts w:ascii="宋体" w:eastAsia="宋体" w:hAnsi="宋体" w:cs="宋体"/>
          <w:b/>
          <w:sz w:val="22"/>
          <w:u w:val="none"/>
        </w:rPr>
        <w:t xml:space="preserve">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numPr>
          <w:numId w:val="23"/>
        </w:numPr>
        <w:spacing w:before="0" w:after="0" w:line="300" w:lineRule="auto"/>
        <w:ind w:left="0" w:right="0" w:firstLine="0"/>
        <w:jc w:val="both"/>
        <w:outlineLvl w:val="9"/>
      </w:pPr>
      <w:r>
        <w:rPr>
          <w:rFonts w:ascii="宋体" w:eastAsia="宋体" w:hAnsi="宋体" w:cs="宋体"/>
          <w:b/>
          <w:sz w:val="22"/>
          <w:u w:val="none"/>
        </w:rPr>
        <w:t xml:space="preserve">快赎赎回</w:t>
      </w:r>
    </w:p>
    <w:p>
      <w:pPr>
        <w:spacing w:before="0" w:after="0" w:line="300" w:lineRule="auto"/>
        <w:ind w:left="0" w:right="0" w:firstLine="440"/>
        <w:jc w:val="both"/>
        <w:outlineLvl w:val="9"/>
      </w:pPr>
      <w:r>
        <w:rPr>
          <w:rFonts w:ascii="宋体" w:eastAsia="宋体" w:hAnsi="宋体" w:cs="宋体"/>
          <w:b/>
          <w:sz w:val="22"/>
          <w:u w:val="none"/>
        </w:rPr>
        <w:t xml:space="preserve">本产品的销售服务机构或与管理人、销售服务机构开展合作的其他银行为投资者提供每个自然日1万元额度的“快速赎回”增值服务，即赎回申请成功后本金等额金额原则上当日划付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pPr>
        <w:spacing w:before="360" w:after="0" w:line="300" w:lineRule="auto"/>
        <w:ind w:left="0" w:right="0" w:firstLine="0"/>
        <w:jc w:val="both"/>
        <w:outlineLvl w:val="0"/>
      </w:pPr>
      <w:r>
        <w:rPr>
          <w:rFonts w:ascii="宋体" w:eastAsia="宋体" w:hAnsi="宋体" w:cs="宋体"/>
          <w:b/>
          <w:sz w:val="22"/>
          <w:u w:val="none"/>
        </w:rPr>
        <w:t xml:space="preserve">理财计划估值</w:t>
      </w:r>
    </w:p>
    <w:p>
      <w:pPr>
        <w:spacing w:before="0" w:after="0" w:line="300" w:lineRule="auto"/>
        <w:ind w:left="0" w:right="0" w:firstLine="440"/>
        <w:jc w:val="both"/>
        <w:outlineLvl w:val="9"/>
      </w:pPr>
      <w:r>
        <w:rPr>
          <w:rFonts w:ascii="宋体" w:eastAsia="宋体" w:hAnsi="宋体" w:cs="宋体"/>
          <w:sz w:val="22"/>
          <w:u w:val="none"/>
        </w:rPr>
        <w:t xml:space="preserve">本理财计划每万份收益和七日年化收益率随投资收益变化，</w:t>
      </w:r>
      <w:r>
        <w:rPr>
          <w:rFonts w:ascii="宋体" w:eastAsia="宋体" w:hAnsi="宋体" w:cs="宋体"/>
          <w:sz w:val="22"/>
          <w:u w:val="none"/>
        </w:rPr>
        <w:t xml:space="preserve">本理财计划存续期内，管理人于每个理财计划自然日计算理财计划每万份收益和七日年化收益率，并于该自然日后1个工作日内通过“信息披露”约定的渠道发布理财计划每万份收益和七日年化收益率，理财计划每万份收益精确到小数点后4位，小数点4位以后舍位，七日年化收益率精确到百分比小数点后2位，小数点2位以后舍位。</w:t>
      </w:r>
      <w:r>
        <w:rPr>
          <w:rFonts w:ascii="宋体" w:eastAsia="宋体" w:hAnsi="宋体" w:cs="宋体"/>
          <w:b/>
          <w:sz w:val="22"/>
          <w:u w:val="none"/>
        </w:rPr>
        <w:t xml:space="preserve">销售服务机构的实际披露时间可能与说明书不一致，具体以销售服务机构披露为准。</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估值方法</w:t>
      </w:r>
    </w:p>
    <w:p>
      <w:pPr>
        <w:spacing w:before="0" w:after="0" w:line="300" w:lineRule="auto"/>
        <w:ind w:left="0" w:right="0" w:firstLine="0"/>
        <w:jc w:val="both"/>
        <w:outlineLvl w:val="9"/>
      </w:pPr>
      <w:r>
        <w:rPr>
          <w:rFonts w:ascii="宋体" w:eastAsia="宋体" w:hAnsi="宋体" w:cs="宋体"/>
          <w:sz w:val="22"/>
          <w:u w:val="none"/>
        </w:rPr>
        <w:t xml:space="preserve">本理财计划估值采用摊余成本法，即计价对象以买入成本列示，按实际利率并考虑其买入时的溢价与折价，在其剩余存续期内摊销，每日计提损益。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（1）债券回购及存款等存出类资产，以买入成本列示，按照票面利率或者商定利率在实际持有期间内每日计提收益。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（2）理财计划直接持有的标准化债权类资产（含证券交易所和全国银行间市场交易的债券、资产支持证券和资产支持票据等），采用溢折价摊销后的成本列示，按照实际利率在实际持有期间内每日计提收益。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对于未在交易所上市的货币市场基金，按基金管理公司披露的前一估值日后至估值日期间（含节假日）的万份收益计提估值日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（4）投资于信托计划、资产管理计划等的资产，按资管产品合同约定的估值方案，以外部管理人和其资产托管人共同确认的份额净值或投资收益情况进行估值。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如遇所投资基金、信托计划、资产管理计划等资产不公布份额净值或万份（百份）收益等特殊情况，若估值日基金、资管产品份额净值未公布的，以其最近公布的份额净值为基础估值；若前一估值日后至估值日期间基金、资管产品（含节假日）的万份（百份）收益未公布的，以其最近公布的万份（百份）收益计提估值日收益。</w:t>
      </w:r>
    </w:p>
    <w:p>
      <w:pPr>
        <w:spacing w:before="0" w:after="0" w:line="300" w:lineRule="auto"/>
        <w:ind w:left="0" w:right="0" w:firstLine="0"/>
        <w:jc w:val="both"/>
        <w:outlineLvl w:val="9"/>
      </w:pPr>
      <w:r>
        <w:rPr>
          <w:rFonts w:ascii="宋体" w:eastAsia="宋体" w:hAnsi="宋体" w:cs="宋体"/>
          <w:sz w:val="22"/>
          <w:u w:val="none"/>
        </w:rPr>
        <w:t xml:space="preserve">（6）若理财计划存续期间持有其他投资品种，以理财计划管理人和理财计划托管人共同认可的方法估值。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当出现上述情形时，管理人将依据法律法规规定履行信息披露程序。影子定价与摊余成本法确定的现金管理类产品资产净值的偏离度＝</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9pt;height:34.5pt">
            <v:imagedata r:id="rId1" o:title=""/>
          </v:shape>
        </w:pict>
      </w:r>
      <w:r>
        <w:rPr>
          <w:rFonts w:ascii="宋体" w:eastAsia="宋体" w:hAnsi="宋体" w:cs="宋体"/>
          <w:sz w:val="22"/>
          <w:u w:val="none"/>
        </w:rPr>
        <w:t xml:space="preserve">，其中，NAVs为影子定价确定的本产品资产净值，NAVa为摊余成本法确定的本产品资产净值。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（9）对于以上估值方法，相关法律法规以及监管部门有另行规定的，按照监管最新规定执行。如监管并无明确规定和要求的，由产品管理人与托管人协商确定计算方法。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（10）按以上估值方法进行估值时，所造成的误差不作为理财计划估值错误处理。</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（11）扣除项：应由理财计划承担的理财计划费用、资产服务费用（如有）和税费（如有）。</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可暂停估值的情形</w:t>
      </w:r>
    </w:p>
    <w:p>
      <w:pPr>
        <w:spacing w:before="0" w:after="0" w:line="300" w:lineRule="auto"/>
        <w:ind w:left="0" w:right="0" w:firstLine="0"/>
        <w:jc w:val="both"/>
        <w:outlineLvl w:val="9"/>
      </w:pPr>
      <w:r>
        <w:rPr>
          <w:rFonts w:ascii="宋体" w:eastAsia="宋体" w:hAnsi="宋体" w:cs="宋体"/>
          <w:sz w:val="22"/>
          <w:u w:val="none"/>
        </w:rPr>
        <w:t xml:space="preserve">1.理财计划投资所涉及的交易市场遇法定节假日或因其他原因暂停营业时；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2.因不可抗力或其他情形致使理财计划管理人、理财计划托管人无法准确评估资产价值时；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3.理财计划投资的信托计划/资管计划/基金合同/标的场外衍生品合约约定暂停估值或无法估值的情形发生，导致理财计划无法估值的；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4.占理财计划相当比例的投资品种的估值出现重大转变，而管理人为保障投资者的利益，已决定延迟估值；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eastAsia="宋体" w:hAnsi="宋体" w:cs="宋体"/>
          <w:sz w:val="22"/>
          <w:u w:val="none"/>
        </w:rPr>
        <w:t xml:space="preserve">6.投资管理人、理财计划托管人有合理理由认为将影响本理财计划估值的其他情形发生。</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估值错误的处理</w:t>
      </w:r>
    </w:p>
    <w:p>
      <w:pPr>
        <w:numPr>
          <w:numId w:val="32"/>
        </w:numPr>
        <w:spacing w:before="0" w:after="0" w:line="300" w:lineRule="auto"/>
        <w:ind w:left="0" w:right="0" w:firstLine="0"/>
        <w:jc w:val="both"/>
        <w:outlineLvl w:val="9"/>
      </w:pPr>
      <w:r>
        <w:rPr>
          <w:rFonts w:ascii="宋体" w:eastAsia="宋体" w:hAnsi="宋体" w:cs="宋体"/>
          <w:sz w:val="22"/>
          <w:u w:val="none"/>
        </w:rPr>
        <w:t xml:space="preserve">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因估值差错方估值错误造成理财产品财产损失时，理财计划管理人有权向差错方追偿；追偿过程中产生的有关费用，列入理财计划费用，由理财计划承担。</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当估值出现错误时，因估值错误而获得不当得利的投资者负有及时返还不当得利的义务。</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eastAsia="宋体" w:hAnsi="宋体" w:cs="宋体"/>
          <w:b/>
          <w:sz w:val="22"/>
          <w:u w:val="none"/>
        </w:rPr>
        <w:t xml:space="preserve">理财计划利益分配</w:t>
      </w:r>
    </w:p>
    <w:p>
      <w:pPr>
        <w:numPr>
          <w:numId w:val="33"/>
        </w:numPr>
        <w:spacing w:before="0" w:after="0" w:line="300" w:lineRule="auto"/>
        <w:ind w:left="0" w:right="0" w:firstLine="0"/>
        <w:jc w:val="both"/>
        <w:outlineLvl w:val="9"/>
      </w:pPr>
      <w:r>
        <w:rPr>
          <w:rFonts w:ascii="宋体" w:eastAsia="宋体" w:hAnsi="宋体" w:cs="宋体"/>
          <w:sz w:val="22"/>
          <w:u w:val="none"/>
        </w:rPr>
        <w:t xml:space="preserve">投资者持有本理财计划期间及到期时，管理人不承诺保证投资本金安全且不保证理财收益，投资者收益（如有）随理财计划的投资盈亏水平浮动。</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理财计划每万份收益和七日年化收益率</w:t>
      </w:r>
    </w:p>
    <w:p>
      <w:pPr>
        <w:numPr>
          <w:numId w:val="34"/>
        </w:numPr>
        <w:spacing w:before="0" w:after="0" w:line="300" w:lineRule="auto"/>
        <w:ind w:left="0" w:right="0" w:firstLine="0"/>
        <w:jc w:val="both"/>
        <w:outlineLvl w:val="9"/>
      </w:pPr>
      <w:r>
        <w:rPr>
          <w:rFonts w:ascii="宋体" w:eastAsia="宋体" w:hAnsi="宋体" w:cs="宋体"/>
          <w:sz w:val="22"/>
          <w:u w:val="none"/>
        </w:rPr>
        <w:t xml:space="preserve">本理财计划类型为非保本浮动收益类理财产品，本理财计划每万份收益和七日年化收益率根据市场利率的变化以及招银理财实际投资运作的情况计算，计算方式如下：</w:t>
      </w:r>
    </w:p>
    <w:p>
      <w:pPr>
        <w:spacing w:before="0" w:after="0" w:line="300" w:lineRule="auto"/>
        <w:ind w:left="0" w:right="0" w:firstLine="440"/>
        <w:jc w:val="both"/>
        <w:outlineLvl w:val="9"/>
      </w:pPr>
      <w:r>
        <w:rPr>
          <w:rFonts w:ascii="宋体" w:eastAsia="宋体" w:hAnsi="宋体" w:cs="宋体"/>
          <w:sz w:val="22"/>
          <w:u w:val="none"/>
        </w:rPr>
        <w:t xml:space="preserve">理财计划每万份收益=当日该理财计划已实现收益/当日该理财计划份额总额×10000</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上述收益计算为以舍位的方法保留至小数点后4位。</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  七日年化收益率（%）=</w:t>
      </w:r>
      <w:r>
        <w:pict>
          <v:shape id="_x0000_i1026" type="#_x0000_t75" style="width:176.25pt;height:30.75pt">
            <v:imagedata r:id="rId2" o:title=""/>
          </v:shape>
        </w:pict>
      </w:r>
    </w:p>
    <w:p>
      <w:pPr>
        <w:spacing w:before="0" w:after="0" w:line="300" w:lineRule="auto"/>
        <w:ind w:left="0" w:right="0" w:firstLine="440"/>
        <w:jc w:val="both"/>
        <w:outlineLvl w:val="9"/>
      </w:pPr>
      <w:r>
        <w:rPr>
          <w:rFonts w:ascii="宋体" w:eastAsia="宋体" w:hAnsi="宋体" w:cs="宋体"/>
          <w:sz w:val="22"/>
          <w:u w:val="none"/>
        </w:rPr>
        <w:t xml:space="preserve">其中，Ri是最近第i个自然日（i=1,2,3…7）的每万份收益，七日年化收益率采取舍位的方式保留小数点后2位，如不足7日，则采取实际日收益率折算为年化收益率的方式计算。</w:t>
      </w:r>
    </w:p>
    <w:p>
      <w:pPr>
        <w:spacing w:before="0" w:after="0" w:line="300" w:lineRule="auto"/>
        <w:ind w:left="0" w:right="0" w:firstLine="440"/>
        <w:jc w:val="both"/>
        <w:outlineLvl w:val="9"/>
      </w:pPr>
      <w:r>
        <w:rPr>
          <w:rFonts w:ascii="宋体" w:eastAsia="宋体" w:hAnsi="宋体" w:cs="宋体"/>
          <w:b/>
          <w:sz w:val="22"/>
          <w:u w:val="none"/>
        </w:rPr>
        <w:t xml:space="preserve">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pPr>
        <w:numPr>
          <w:numId w:val="34"/>
        </w:numPr>
        <w:spacing w:before="0" w:after="0" w:line="300" w:lineRule="auto"/>
        <w:ind w:left="0" w:right="0" w:firstLine="0"/>
        <w:jc w:val="both"/>
        <w:outlineLvl w:val="9"/>
      </w:pPr>
      <w:r>
        <w:rPr>
          <w:rFonts w:ascii="宋体" w:eastAsia="宋体" w:hAnsi="宋体" w:cs="宋体"/>
          <w:sz w:val="22"/>
          <w:u w:val="none"/>
        </w:rPr>
        <w:t xml:space="preserve">理财计划每万份收益和七日年化收益率的公布时间：管理人每个工作日通过本产品说明书约定的信息披露渠道公布上一工作日的理财计划每万份收益和七日年化收益率。若遇法定节假日，应于节假日结束后第一个工作日内披露节假日期间的每万份理财收益和七日年化收益率。法律法规另有规定的，从其规定。</w:t>
      </w:r>
      <w:r>
        <w:rPr>
          <w:rFonts w:ascii="宋体" w:eastAsia="宋体" w:hAnsi="宋体" w:cs="宋体"/>
          <w:b/>
          <w:sz w:val="22"/>
          <w:u w:val="none"/>
        </w:rPr>
        <w:t xml:space="preserve">销售服务机构的实际披露时间可能与说明书不一致，具体以销售服务机构披露为准。</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收益分配原则</w:t>
      </w:r>
    </w:p>
    <w:p>
      <w:pPr>
        <w:numPr>
          <w:numId w:val="35"/>
        </w:numPr>
        <w:spacing w:before="0" w:after="0" w:line="300" w:lineRule="auto"/>
        <w:ind w:left="0" w:right="0" w:firstLine="0"/>
        <w:jc w:val="both"/>
        <w:outlineLvl w:val="9"/>
      </w:pPr>
      <w:r>
        <w:rPr>
          <w:rFonts w:ascii="宋体" w:eastAsia="宋体" w:hAnsi="宋体" w:cs="宋体"/>
          <w:sz w:val="22"/>
          <w:u w:val="none"/>
        </w:rPr>
        <w:t xml:space="preserve">每一理财计划份额享有同等分配权；</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本理财计划收益分配方式为每日收益结转份额；</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投资者通过两个以上账户购买本理财计划的，理财收益按购买本理财计划的账户分别计算。</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当日申购的现金管理类产品份额应当自下一个工作日起享有该产品的分配权益；当日赎回的现金管理类产品份额自下一个工作日起不享有该产品的分配权益，监管机构认定的特殊现金管理类产品品种除外。</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就期间分配而言，</w:t>
      </w:r>
      <w:r>
        <w:rPr>
          <w:rFonts w:ascii="宋体" w:eastAsia="宋体" w:hAnsi="宋体" w:cs="宋体"/>
          <w:sz w:val="22"/>
          <w:u w:val="none"/>
        </w:rPr>
        <w:t xml:space="preserve">本产品收益支付方式为每日收益结转份额。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本理财计划根据每日收益情况，以理财计划实际收益为基准，每日为投资者计提当日理财收益，按照“1元/份”结转为下一工作日理财计划份额，参与下一工作日收益分配，即</w:t>
      </w:r>
      <w:r>
        <w:rPr>
          <w:rFonts w:ascii="宋体" w:eastAsia="宋体" w:hAnsi="宋体" w:cs="宋体"/>
          <w:b/>
          <w:sz w:val="22"/>
          <w:u w:val="none"/>
        </w:rPr>
        <w:t xml:space="preserve">每日结转份额。</w:t>
      </w:r>
      <w:r>
        <w:rPr>
          <w:rFonts w:ascii="宋体" w:eastAsia="宋体" w:hAnsi="宋体" w:cs="宋体"/>
          <w:sz w:val="22"/>
          <w:u w:val="none"/>
        </w:rPr>
        <w:t xml:space="preserve">投资者当日收益计提的计算位数保留到小数点后2位，小数点后第3位按去尾原则处理，因去尾形成的余额进行再次分配，直到分完为止。</w:t>
      </w:r>
      <w:r>
        <w:rPr>
          <w:rFonts w:ascii="宋体" w:eastAsia="宋体" w:hAnsi="宋体" w:cs="宋体"/>
          <w:b/>
          <w:sz w:val="22"/>
          <w:u w:val="none"/>
        </w:rPr>
        <w:t xml:space="preserve">不同份额的实际结转时间可能与说明书不一致，具体以实际为准。</w:t>
      </w:r>
    </w:p>
    <w:p>
      <w:pPr>
        <w:numPr>
          <w:numId w:val="36"/>
        </w:num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每日收益支付方式采用每日收益结转份额形式，投资者可通过赎回理财计划份额获得现金收益；在投资者在每日收益支付时，若其收益为正值，则增加投资者理财计划份额；若收益等于零，则保持投资者理财计划份额不变；管理人将采取必要措施尽量避免产品净收益小于零，若当日收益小于零时，则缩减投资者理财计划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在符合法律法规及理财计划合同约定，并对理财计划份额持有人利益无实质不利影响的前提下，理财计划管理人可提前2个工作日通过公告形式对理财计划期间收益分配原则及方式进行调整。</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eastAsia="宋体" w:hAnsi="宋体" w:cs="宋体"/>
          <w:sz w:val="22"/>
          <w:u w:val="none"/>
        </w:rPr>
        <w:t xml:space="preserve">投资者可得资金 = （投资者理财计划终止日持有某类份额理财计划份额÷理财计划终止日某类份额的总份额）×[理财计划某类份额的总财产－理财计划某类份额应承担的费用-理财计划某类份额应承担的税费（如有）]</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eastAsia="宋体" w:hAnsi="宋体" w:cs="宋体"/>
          <w:b/>
          <w:sz w:val="22"/>
          <w:u w:val="none"/>
        </w:rPr>
        <w:t xml:space="preserve">理财计划延期</w:t>
      </w:r>
    </w:p>
    <w:p>
      <w:pPr>
        <w:spacing w:before="0" w:after="0" w:line="300" w:lineRule="auto"/>
        <w:ind w:left="0" w:right="0" w:firstLine="0"/>
        <w:jc w:val="both"/>
        <w:outlineLvl w:val="9"/>
      </w:pPr>
      <w:r>
        <w:rPr>
          <w:rFonts w:ascii="宋体" w:eastAsia="宋体" w:hAnsi="宋体" w:cs="宋体"/>
          <w:sz w:val="22"/>
          <w:u w:val="none"/>
        </w:rPr>
        <w:t xml:space="preserve">本理财计划的预计到期日为2056年03月26日，逢非工作日顺延至下一工作日。发生下列任一情形的，理财产品管理人有权以投资者利益最大化为原则，根据市场情况综合判断决定延长产品期限，推迟理财计划到期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 预计在理财计划预计到期日，理财计划财产因理财计划所投资的资产的市场风险、信用风险等原因将无法全部变现。</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 预计理财计划所投资的信托计划、资管计划、标的场外衍生品（如有）、基金的受托人或管理人将不能按期向管理人划付理财计划的本金和收益。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理财计划财产涉及诉讼（或仲裁），且预计诉讼（或仲裁）及执行程序于理财计划预计到期日尚未终结。</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管理人与托管人、销售机构协商一致决定延期。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 管理人认为有必要延期的其他情形。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 法律规定的及本《产品说明书》约定的其他情形。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eastAsia="宋体" w:hAnsi="宋体" w:cs="宋体"/>
          <w:b/>
          <w:sz w:val="28"/>
          <w:u w:val="none"/>
        </w:rPr>
        <w:t xml:space="preserve">逾期未赎回的视为同意。</w:t>
      </w:r>
    </w:p>
    <w:p>
      <w:pPr>
        <w:spacing w:before="360" w:after="0" w:line="300" w:lineRule="auto"/>
        <w:ind w:left="0" w:right="0" w:firstLine="0"/>
        <w:jc w:val="both"/>
        <w:outlineLvl w:val="0"/>
      </w:pPr>
      <w:r>
        <w:rPr>
          <w:rFonts w:ascii="宋体" w:eastAsia="宋体" w:hAnsi="宋体" w:cs="宋体"/>
          <w:b/>
          <w:sz w:val="22"/>
          <w:u w:val="none"/>
        </w:rPr>
        <w:t xml:space="preserve">理财计划终止与清算</w:t>
      </w:r>
    </w:p>
    <w:p>
      <w:pPr>
        <w:spacing w:before="0" w:after="0" w:line="300" w:lineRule="auto"/>
        <w:ind w:left="0" w:right="0" w:firstLine="0"/>
        <w:jc w:val="both"/>
        <w:outlineLvl w:val="9"/>
      </w:pPr>
      <w:r>
        <w:rPr>
          <w:rFonts w:ascii="宋体" w:eastAsia="宋体" w:hAnsi="宋体" w:cs="宋体"/>
          <w:sz w:val="22"/>
          <w:u w:val="none"/>
        </w:rPr>
        <w:t xml:space="preserve">1. 为避免疑义，理财计划除因本条以下所列任一理财计划终止事件而终止外，投资者不得提议要求提前终止理财计划。</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（1）理财计划必须终止的事件：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发生不可抗力事件导致理财计划不能存续；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理财计划被法院或仲裁机构依法撤销、被认定为无效或被判决、裁定终止或被监管机构要求终止的；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理财计划预计到期日届至且未延期的；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理财计划延期期限届至且未再次延期；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出现适用法律规定或本产品说明书约定应当终止理财计划的情形。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（2）理财产品管理人有权决定是否终止的事件：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理财存续期内，理财计划连续10个工作日总份额低于2亿份；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如遇国家金融政策出现重大调整或宏观经济形势发生重大变化并影响到本理财计划的正常运作；</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因本理财计划投向的金融资产所涉及的相关主体信用恶化，市场利率大幅下滑，或出现金融资产项下借款企业提前还款、债务工具提前到期等情况；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理财计划投向的信托计划、资管计划、基金等提前终止；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管理人有合理理由认为将影响本理财计划正常运作的其他情形。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2.理财计划不因投资者死亡、丧失民事行为能力、破产而终止；投资者的法定继承人、承继人或指定受益人以及继任管理人承担本理财产品销售文件项下的相应权利和义务。</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如理财计划终止，除理财计划必须终止的事件第C款及第D款之外，理财产品管理人应提前2个工作日按照本《产品说明书》“信息披露”约定的方式通知投资者，并披露理财计划终止之日。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eastAsia="宋体" w:hAnsi="宋体" w:cs="宋体"/>
          <w:b/>
          <w:sz w:val="22"/>
          <w:u w:val="none"/>
        </w:rPr>
        <w:t xml:space="preserve">理财计划费用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37"/>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管理人收取理财计划固定投资管理费，固定投资管理费率为0.30%/年，每个自然日计提，按月收取。固定投资管理费精确到小数点后2位，小数点2位以后舍位。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每个自然日计提的固定管理费=当日理财计划产品份额×0.30%÷365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销售服务费：各份额销售服务机构收取销售服务费情况如下：</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AM份额：销售服务费率为0.20%/年，每个自然日计提，按月收取。销售服务费精确到小数点后2位，小数点2位以后舍位。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AM份额每个自然日计提的销售服务费=当日理财计划AM份额产品份额×0.20%÷365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A份额每个自然日计提的销售服务费=当日理财计划A份额产品份额×0.20%÷365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C份额：销售服务费率为0.20%/年，每个自然日计提，按月收取。销售服务费精确到小数点后2位，小数点2位以后舍位。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C份额每个自然日计提的销售服务费=当日理财计划C份额产品份额×0.20%÷365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K份额：销售服务费率为0.20%/年，每个自然日计提，按月收取。销售服务费精确到小数点后2位，小数点2位以后舍位。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K份额每个自然日计提的销售服务费=当日理财计划K份额产品份额×0.20%÷365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N份额：销售服务费率为0.30%/年，每个自然日计提，按月收取。销售服务费精确到小数点后2位，小数点2位以后舍位。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N份额每个自然日计提的销售服务费=当日理财计划N份额产品份额×0.30%÷365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每个自然日计提的托管费=当日理财计划产品份额×0.02%÷365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其他费用：</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eastAsia="宋体" w:hAnsi="宋体" w:cs="宋体"/>
          <w:b/>
          <w:sz w:val="22"/>
          <w:u w:val="none"/>
        </w:rPr>
        <w:t xml:space="preserve">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eastAsia="宋体" w:hAnsi="宋体" w:cs="宋体"/>
          <w:b/>
          <w:sz w:val="22"/>
          <w:u w:val="none"/>
        </w:rPr>
        <w:t xml:space="preserve">保密</w:t>
      </w:r>
    </w:p>
    <w:p>
      <w:pPr>
        <w:spacing w:before="0" w:after="0" w:line="300" w:lineRule="auto"/>
        <w:ind w:left="0" w:right="0" w:firstLine="440"/>
        <w:jc w:val="both"/>
        <w:outlineLvl w:val="9"/>
      </w:pPr>
      <w:r>
        <w:rPr>
          <w:rFonts w:ascii="宋体" w:eastAsia="宋体" w:hAnsi="宋体" w:cs="宋体"/>
          <w:sz w:val="22"/>
          <w:u w:val="none"/>
        </w:rPr>
        <w:t xml:space="preserve">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eastAsia="宋体" w:hAnsi="宋体" w:cs="宋体"/>
          <w:b/>
          <w:sz w:val="22"/>
          <w:u w:val="none"/>
        </w:rPr>
        <w:t xml:space="preserve">法律适用和争议解决</w:t>
      </w:r>
    </w:p>
    <w:p>
      <w:pPr>
        <w:spacing w:before="0" w:after="0" w:line="300" w:lineRule="auto"/>
        <w:ind w:left="0" w:right="0" w:firstLine="440"/>
        <w:jc w:val="both"/>
        <w:outlineLvl w:val="9"/>
      </w:pPr>
      <w:r>
        <w:rPr>
          <w:rFonts w:ascii="宋体" w:eastAsia="宋体" w:hAnsi="宋体" w:cs="宋体"/>
          <w:b/>
          <w:sz w:val="28"/>
          <w:u w:val="none"/>
        </w:rPr>
        <w:t xml:space="preserve">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eastAsia="宋体" w:hAnsi="宋体" w:cs="宋体"/>
          <w:b/>
          <w:sz w:val="22"/>
          <w:u w:val="none"/>
        </w:rPr>
        <w:t xml:space="preserve">理财计划税费</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理财计划税费在理财计划资产中列支。</w:t>
      </w:r>
    </w:p>
    <w:p>
      <w:pPr>
        <w:numPr>
          <w:numId w:val="39"/>
        </w:numPr>
        <w:spacing w:before="0" w:after="0" w:line="300" w:lineRule="auto"/>
        <w:ind w:left="0" w:right="0" w:firstLine="0"/>
        <w:jc w:val="both"/>
        <w:outlineLvl w:val="9"/>
      </w:pPr>
      <w:r>
        <w:rPr>
          <w:rFonts w:ascii="宋体" w:eastAsia="宋体" w:hAnsi="宋体" w:cs="宋体"/>
          <w:sz w:val="22"/>
          <w:u w:val="none"/>
        </w:rPr>
        <w:t xml:space="preserve">除理财计划文件另有约定外，理财计划运作过程中涉及的各纳税主体，依照适用法律规定自行履行纳税义务。</w:t>
      </w:r>
    </w:p>
    <w:p>
      <w:pPr>
        <w:numPr>
          <w:numId w:val="39"/>
        </w:numPr>
        <w:spacing w:before="0" w:after="0" w:line="300" w:lineRule="auto"/>
        <w:ind w:left="0" w:right="0" w:firstLine="0"/>
        <w:jc w:val="both"/>
        <w:outlineLvl w:val="9"/>
      </w:pPr>
      <w:r>
        <w:rPr>
          <w:rFonts w:ascii="宋体" w:eastAsia="宋体" w:hAnsi="宋体" w:cs="宋体"/>
          <w:sz w:val="22"/>
          <w:u w:val="none"/>
        </w:rPr>
        <w:t xml:space="preserve">若适用法律要求投资管理人代扣代缴理财产品份额持有人应纳税款的，投资管理人将依法履行扣缴义务，份额持有人对此应给予配合。</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eastAsia="宋体" w:hAnsi="宋体" w:cs="宋体"/>
          <w:b/>
          <w:sz w:val="22"/>
          <w:u w:val="none"/>
        </w:rPr>
        <w:t xml:space="preserve">信息披露</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信息披露的渠道</w:t>
      </w:r>
    </w:p>
    <w:p>
      <w:pPr>
        <w:spacing w:before="0" w:after="0" w:line="300" w:lineRule="auto"/>
        <w:ind w:left="0" w:right="0" w:firstLine="440"/>
        <w:jc w:val="both"/>
        <w:outlineLvl w:val="9"/>
      </w:pPr>
      <w:r>
        <w:rPr>
          <w:rFonts w:ascii="宋体" w:eastAsia="宋体" w:hAnsi="宋体" w:cs="宋体"/>
          <w:b/>
          <w:sz w:val="22"/>
          <w:u w:val="none"/>
        </w:rPr>
        <w:t xml:space="preserve">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信息披露的内容和时间</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理财计划发行公告/报告</w:t>
      </w:r>
    </w:p>
    <w:p>
      <w:pPr>
        <w:spacing w:before="0" w:after="0" w:line="300" w:lineRule="auto"/>
        <w:ind w:left="0" w:right="0" w:firstLine="440"/>
        <w:jc w:val="both"/>
        <w:outlineLvl w:val="9"/>
      </w:pPr>
      <w:r>
        <w:rPr>
          <w:rFonts w:ascii="宋体" w:eastAsia="宋体" w:hAnsi="宋体" w:cs="宋体"/>
          <w:sz w:val="22"/>
          <w:u w:val="none"/>
        </w:rPr>
        <w:t xml:space="preserve">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理财计划定期报告</w:t>
      </w:r>
    </w:p>
    <w:p>
      <w:pPr>
        <w:spacing w:before="0" w:after="0" w:line="300" w:lineRule="auto"/>
        <w:ind w:left="0" w:right="0" w:firstLine="440"/>
        <w:jc w:val="both"/>
        <w:outlineLvl w:val="9"/>
      </w:pPr>
      <w:r>
        <w:rPr>
          <w:rFonts w:ascii="宋体" w:eastAsia="宋体" w:hAnsi="宋体" w:cs="宋体"/>
          <w:sz w:val="22"/>
          <w:u w:val="none"/>
        </w:rPr>
        <w:t xml:space="preserve">理财产品管理人每个季度结束之日起的15个工作日内、每个上半年度结束之日起的60个工作日内、每个年度结束之日起的90个工作日内，向投资者披露季度、半年和年度报告等定期报告。</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理财产品成立不足90个工作日或者剩余存续期不超过90个工作日的，产品管理人可以不编制理财产品当期的季度、半年和年度报告。</w:t>
      </w:r>
    </w:p>
    <w:p>
      <w:pPr>
        <w:spacing w:before="0" w:after="0" w:line="300" w:lineRule="auto"/>
        <w:ind w:left="0" w:right="0" w:firstLine="440"/>
        <w:jc w:val="both"/>
        <w:outlineLvl w:val="9"/>
      </w:pPr>
      <w:r>
        <w:rPr>
          <w:rFonts w:ascii="宋体" w:eastAsia="宋体" w:hAnsi="宋体" w:cs="宋体"/>
          <w:sz w:val="22"/>
          <w:u w:val="none"/>
        </w:rPr>
        <w:t xml:space="preserve">管理人应当在本理财产品的半年和年度报告中，披露本理财产品前10名投资者的类别、持有份额及占总份额的比例等信息。</w:t>
      </w:r>
    </w:p>
    <w:p>
      <w:pPr>
        <w:spacing w:before="0" w:after="0" w:line="300" w:lineRule="auto"/>
        <w:ind w:left="0" w:right="0" w:firstLine="440"/>
        <w:jc w:val="both"/>
        <w:outlineLvl w:val="9"/>
      </w:pPr>
      <w:r>
        <w:rPr>
          <w:rFonts w:ascii="宋体" w:eastAsia="宋体" w:hAnsi="宋体" w:cs="宋体"/>
          <w:sz w:val="22"/>
          <w:u w:val="none"/>
        </w:rPr>
        <w:t xml:space="preserve">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监管机构认定的特殊情形除外。</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理财计划临时性信息披露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发生理财计划管理人、托管人变更的情形的，管理人将提前10个工作日通过约定的信息披露渠道向投资者进行信息披露。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eastAsia="宋体" w:hAnsi="宋体" w:cs="宋体"/>
          <w:b/>
          <w:sz w:val="22"/>
          <w:u w:val="none"/>
        </w:rPr>
        <w:t xml:space="preserve">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eastAsia="宋体" w:hAnsi="宋体" w:cs="宋体"/>
          <w:sz w:val="22"/>
          <w:u w:val="none"/>
        </w:rPr>
        <w:t xml:space="preserve">投资者本金和收益（如有）将在赎回确认日后1个工作日内划转至投资者账户。</w:t>
      </w:r>
      <w:r>
        <w:rPr>
          <w:rFonts w:ascii="宋体" w:eastAsia="宋体" w:hAnsi="宋体" w:cs="宋体"/>
          <w:b/>
          <w:sz w:val="22"/>
          <w:u w:val="none"/>
        </w:rPr>
        <w:t xml:space="preserve">逾期未赎回的视为投资者书面同意相关调整并继续持有本理财计划。</w:t>
      </w:r>
    </w:p>
    <w:p>
      <w:pPr>
        <w:numPr>
          <w:numId w:val="42"/>
        </w:numPr>
        <w:spacing w:before="0" w:after="0" w:line="300" w:lineRule="auto"/>
        <w:ind w:left="0" w:right="0" w:firstLine="0"/>
        <w:jc w:val="both"/>
        <w:outlineLvl w:val="9"/>
      </w:pPr>
      <w:r>
        <w:rPr>
          <w:rFonts w:ascii="宋体" w:eastAsia="宋体" w:hAnsi="宋体" w:cs="宋体"/>
          <w:sz w:val="22"/>
          <w:u w:val="none"/>
        </w:rPr>
        <w:t xml:space="preserve">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eastAsia="宋体" w:hAnsi="宋体" w:cs="宋体"/>
          <w:sz w:val="22"/>
          <w:u w:val="none"/>
        </w:rPr>
        <w:t xml:space="preserve">如管理人决定运用收取短期赎回费（如有）、摆动定价机制、暂停认/申购（如有）、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如有）、延期办理巨额赎回申请、暂停接受赎回申请、延缓支付赎回款项、暂停理财产品估值等措施的，管理人还将说明运用相关措施的原因、拟采取的应对安排等。</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理财计划重大事项公告/报告</w:t>
      </w:r>
    </w:p>
    <w:p>
      <w:pPr>
        <w:spacing w:before="0" w:after="0" w:line="300" w:lineRule="auto"/>
        <w:ind w:left="0" w:right="0" w:firstLine="440"/>
        <w:jc w:val="both"/>
        <w:outlineLvl w:val="9"/>
      </w:pPr>
      <w:r>
        <w:rPr>
          <w:rFonts w:ascii="宋体" w:eastAsia="宋体" w:hAnsi="宋体" w:cs="宋体"/>
          <w:sz w:val="22"/>
          <w:u w:val="none"/>
        </w:rPr>
        <w:t xml:space="preserve">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理财计划终止公告/报告</w:t>
      </w:r>
    </w:p>
    <w:p>
      <w:pPr>
        <w:spacing w:before="0" w:after="0" w:line="300" w:lineRule="auto"/>
        <w:ind w:left="0" w:right="0" w:firstLine="440"/>
        <w:jc w:val="both"/>
        <w:outlineLvl w:val="9"/>
      </w:pPr>
      <w:r>
        <w:rPr>
          <w:rFonts w:ascii="宋体" w:eastAsia="宋体" w:hAnsi="宋体" w:cs="宋体"/>
          <w:sz w:val="22"/>
          <w:u w:val="none"/>
        </w:rPr>
        <w:t xml:space="preserve">招银理财将在理财计划终止后的5个工作日内披露。终止公告/报告的内容包括理财产品的存续期限、终止日期、收费情况和收益分配情况等信息。</w:t>
      </w:r>
    </w:p>
    <w:p>
      <w:pPr>
        <w:numPr>
          <w:numId w:val="41"/>
        </w:numPr>
        <w:spacing w:before="0" w:after="0" w:line="300" w:lineRule="auto"/>
        <w:ind w:left="0" w:right="0" w:firstLine="0"/>
        <w:jc w:val="both"/>
        <w:outlineLvl w:val="9"/>
      </w:pPr>
      <w:r>
        <w:rPr>
          <w:rFonts w:ascii="宋体" w:eastAsia="宋体" w:hAnsi="宋体" w:cs="宋体"/>
          <w:sz w:val="22"/>
          <w:u w:val="none"/>
        </w:rPr>
        <w:t xml:space="preserve">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eastAsia="宋体" w:hAnsi="宋体" w:cs="宋体"/>
          <w:b/>
          <w:sz w:val="22"/>
          <w:u w:val="none"/>
        </w:rPr>
        <w:t xml:space="preserve">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eastAsia="宋体" w:hAnsi="宋体" w:cs="宋体"/>
          <w:b/>
          <w:sz w:val="22"/>
          <w:u w:val="none"/>
        </w:rPr>
        <w:t xml:space="preserve">相关事项说明</w:t>
      </w:r>
    </w:p>
    <w:p>
      <w:pPr>
        <w:numPr>
          <w:numId w:val="43"/>
        </w:numPr>
        <w:spacing w:before="0" w:after="0" w:line="300" w:lineRule="auto"/>
        <w:ind w:left="0" w:right="0" w:firstLine="0"/>
        <w:jc w:val="both"/>
        <w:outlineLvl w:val="9"/>
      </w:pPr>
      <w:r>
        <w:rPr>
          <w:rFonts w:ascii="宋体" w:eastAsia="宋体" w:hAnsi="宋体" w:cs="宋体"/>
          <w:sz w:val="22"/>
          <w:u w:val="none"/>
        </w:rPr>
        <w:t xml:space="preserve">本理财计划中示例均采用假设数据，并不代表客户实际可获得的收益。</w:t>
      </w:r>
    </w:p>
    <w:p>
      <w:pPr>
        <w:numPr>
          <w:numId w:val="43"/>
        </w:numPr>
        <w:spacing w:before="0" w:after="0" w:line="300" w:lineRule="auto"/>
        <w:ind w:left="0" w:right="0" w:firstLine="0"/>
        <w:jc w:val="both"/>
        <w:outlineLvl w:val="9"/>
      </w:pPr>
      <w:r>
        <w:rPr>
          <w:rFonts w:ascii="宋体" w:eastAsia="宋体" w:hAnsi="宋体" w:cs="宋体"/>
          <w:sz w:val="22"/>
          <w:u w:val="none"/>
        </w:rPr>
        <w:t xml:space="preserve">受理时间、信息披露的相关时间以招银理财业务处理系统记录的北京时间为准。</w:t>
      </w:r>
    </w:p>
    <w:p>
      <w:pPr>
        <w:numPr>
          <w:numId w:val="43"/>
        </w:numPr>
        <w:spacing w:before="0" w:after="0" w:line="300" w:lineRule="auto"/>
        <w:ind w:left="0" w:right="0" w:firstLine="0"/>
        <w:jc w:val="both"/>
        <w:outlineLvl w:val="9"/>
      </w:pPr>
      <w:r>
        <w:rPr>
          <w:rFonts w:ascii="宋体" w:eastAsia="宋体" w:hAnsi="宋体" w:cs="宋体"/>
          <w:sz w:val="22"/>
          <w:u w:val="none"/>
        </w:rPr>
        <w:t xml:space="preserve">如投资者对本理财计划有任何异议或意见，请联系本理财计划的销售服务机构的理财经理或反馈至销售服务机构各营业网点，也可致电销售服务机构全国统一客户服务热线。</w:t>
      </w:r>
    </w:p>
    <w:p>
      <w:pPr>
        <w:numPr>
          <w:numId w:val="43"/>
        </w:numPr>
        <w:spacing w:before="0" w:after="0" w:line="300" w:lineRule="auto"/>
        <w:ind w:left="0" w:right="0" w:firstLine="0"/>
        <w:jc w:val="both"/>
        <w:outlineLvl w:val="9"/>
      </w:pPr>
      <w:r>
        <w:rPr>
          <w:rFonts w:ascii="宋体" w:eastAsia="宋体" w:hAnsi="宋体" w:cs="宋体"/>
          <w:sz w:val="22"/>
          <w:u w:val="none"/>
        </w:rPr>
        <w:t xml:space="preserve">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w:type="default" r:id="rId3"/>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bullet"/>
      <w:suff w:val="space"/>
      <w:lvlText w:val=""/>
      <w:lvlJc w:val="left"/>
      <w:pPr>
        <w:ind w:left="0" w:hanging="360"/>
      </w:pPr>
      <w:rPr>
        <w:rFonts w:ascii="Symbol" w:eastAsia="Symbol" w:hAnsi="Symbol" w:cs="Symbol"/>
        <w:sz w:val="22"/>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low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2">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0">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1">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jpeg" /><Relationship Id="rId3" Type="http://schemas.openxmlformats.org/officeDocument/2006/relationships/footer" Target="footer1.xml" /><Relationship Id="rId4" Type="http://schemas.openxmlformats.org/officeDocument/2006/relationships/styles" Target="styles.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2026-06-18T09:40:39Z</dcterms:created>
  <dcterms:modified xsi:type="dcterms:W3CDTF">2026-06-18T09:40:39Z</dcterms:modified>
</cp:coreProperties>
</file>