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Theme="majorEastAsia" w:eastAsiaTheme="majorEastAsia" w:hAnsiTheme="majorEastAsia" w:hint="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幸福99丰裕固收386天26132期理财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Theme="majorEastAsia" w:eastAsiaTheme="majorEastAsia" w:hAnsiTheme="majorEastAsia" w:hint="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发行</w:t>
      </w:r>
      <w:r>
        <w:rPr>
          <w:rFonts w:asciiTheme="majorEastAsia" w:eastAsiaTheme="majorEastAsia" w:hAnsiTheme="majorEastAsia"/>
          <w:b/>
          <w:sz w:val="28"/>
          <w:szCs w:val="28"/>
        </w:rPr>
        <w:t>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幸福99丰裕固收386天26132期理财</w:t>
      </w:r>
      <w:r>
        <w:rPr>
          <w:sz w:val="28"/>
        </w:rPr>
        <w:t>已于</w:t>
      </w:r>
      <w:r>
        <w:rPr>
          <w:rFonts w:asciiTheme="minorEastAsia" w:hAnsiTheme="minorEastAsia" w:cstheme="minorEastAsia" w:hint="eastAsia"/>
          <w:sz w:val="28"/>
          <w:szCs w:val="28"/>
        </w:rPr>
        <w:t>2026年9月1日</w:t>
      </w:r>
      <w:r>
        <w:rPr>
          <w:rFonts w:asciiTheme="minorEastAsia" w:hAnsiTheme="minorEastAsia" w:hint="eastAsia"/>
          <w:sz w:val="28"/>
          <w:szCs w:val="28"/>
        </w:rPr>
        <w:t>成立，现将其相关信息公告如下：</w:t>
      </w:r>
    </w:p>
    <w:tbl>
      <w:tblPr>
        <w:tblStyle w:val="TableGrid"/>
        <w:tblW w:w="861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3"/>
        <w:gridCol w:w="3008"/>
        <w:gridCol w:w="3459"/>
      </w:tblGrid>
      <w:tr>
        <w:tblPrEx>
          <w:tblW w:w="861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bookmarkStart w:id="0" w:name="_GoBack"/>
            <w:r>
              <w:rPr>
                <w:rFonts w:asciiTheme="minorEastAsia" w:hAnsiTheme="minorEastAsia" w:cstheme="minorEastAsia" w:hint="eastAsia"/>
                <w:sz w:val="24"/>
              </w:rPr>
              <w:t>产品名称</w:t>
            </w:r>
          </w:p>
        </w:tc>
        <w:tc>
          <w:tcPr>
            <w:tcW w:w="64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幸福99丰裕固收386天26132期理财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/>
        </w:trPr>
        <w:tc>
          <w:tcPr>
            <w:tcW w:w="2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产品代码</w:t>
            </w:r>
          </w:p>
        </w:tc>
        <w:tc>
          <w:tcPr>
            <w:tcW w:w="64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产品登记编码</w:t>
            </w:r>
          </w:p>
        </w:tc>
        <w:tc>
          <w:tcPr>
            <w:tcW w:w="64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Z7002226000294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（可在中国理财网www.chinawealth.com.cn查询产品信息）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产品成立日期</w:t>
            </w:r>
          </w:p>
        </w:tc>
        <w:tc>
          <w:tcPr>
            <w:tcW w:w="64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2026年9月1日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募集币种</w:t>
            </w:r>
          </w:p>
        </w:tc>
        <w:tc>
          <w:tcPr>
            <w:tcW w:w="64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人民币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产品募集规模</w:t>
            </w:r>
          </w:p>
        </w:tc>
        <w:tc>
          <w:tcPr>
            <w:tcW w:w="64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2,545,048,587.00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FYG26132A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335,851,800.00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FYG26132B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475,525,123.00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FYG26132C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68,113,586.00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FYG26132D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132,816,310.00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FYG26132E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31,130,000.00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FYG26132F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10,455,354.00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FYG26132H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5,372,759.00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FYG26132I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5,426,882.00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FYG26132J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137,743,769.00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FYG26132M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16,113,629.00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FYG26132N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1,959,000.00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FYG26132O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10,879,898.00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FYG26132P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50,885,785.00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FYG26132Q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133,883,520.00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FYG26132T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33,054,928.00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FYG26132W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330,578,626.00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FYG26132X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4,652,683.00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FYG26132Y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12,773,395.00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FYG26132Z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68,897,836.00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FYG26132ZA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182,565,538.00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FYG26132ZD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32,607,476.00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FYG26132ZG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186,440,030.00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FYG26132ZH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200,083,042.00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FYG26132ZJ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52,207,978.00</w:t>
            </w:r>
            <w:r>
              <w:rPr>
                <w:sz w:val="24"/>
              </w:rPr>
              <w:t>元</w:t>
            </w:r>
          </w:p>
        </w:tc>
      </w:tr>
      <w:tr>
        <w:tblPrEx>
          <w:tblW w:w="861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143" w:type="dxa"/>
            <w:vMerge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份额代码及份额募集规模</w:t>
            </w:r>
          </w:p>
        </w:tc>
        <w:tc>
          <w:tcPr>
            <w:tcW w:w="3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FYG26132ZL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25,029,640.00</w:t>
            </w:r>
            <w:r>
              <w:rPr>
                <w:sz w:val="24"/>
              </w:rPr>
              <w:t>元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其他产品信息请以产品说明书所载为准。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560"/>
        <w:jc w:val="right"/>
        <w:textAlignment w:val="auto"/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2026年9月2日</w:t>
      </w:r>
    </w:p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embedSystemFonts/>
  <w:defaultTabStop w:val="420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25D1E"/>
    <w:rsid w:val="00576D86"/>
    <w:rsid w:val="00632F14"/>
    <w:rsid w:val="00657829"/>
    <w:rsid w:val="0070527C"/>
    <w:rsid w:val="00766941"/>
    <w:rsid w:val="0093732C"/>
    <w:rsid w:val="00996018"/>
    <w:rsid w:val="00A71B0F"/>
    <w:rsid w:val="00B71746"/>
    <w:rsid w:val="00BF63AD"/>
    <w:rsid w:val="00C85727"/>
    <w:rsid w:val="00D00D6A"/>
    <w:rsid w:val="01B24C8E"/>
    <w:rsid w:val="02BC35A7"/>
    <w:rsid w:val="04CD1319"/>
    <w:rsid w:val="05440BD2"/>
    <w:rsid w:val="06002838"/>
    <w:rsid w:val="060745E0"/>
    <w:rsid w:val="07E13749"/>
    <w:rsid w:val="084E4D5E"/>
    <w:rsid w:val="0B7C5D81"/>
    <w:rsid w:val="0BBD4CCB"/>
    <w:rsid w:val="0D381F69"/>
    <w:rsid w:val="0DA41576"/>
    <w:rsid w:val="0FDA2206"/>
    <w:rsid w:val="100C151A"/>
    <w:rsid w:val="10867094"/>
    <w:rsid w:val="1220041B"/>
    <w:rsid w:val="1414207F"/>
    <w:rsid w:val="14A12D24"/>
    <w:rsid w:val="15D558DA"/>
    <w:rsid w:val="189E7B5F"/>
    <w:rsid w:val="1C7356EB"/>
    <w:rsid w:val="1F2B14BA"/>
    <w:rsid w:val="1FAC73AB"/>
    <w:rsid w:val="20132171"/>
    <w:rsid w:val="20E4754D"/>
    <w:rsid w:val="21477534"/>
    <w:rsid w:val="21F964F5"/>
    <w:rsid w:val="227B74DA"/>
    <w:rsid w:val="25504188"/>
    <w:rsid w:val="25BA4240"/>
    <w:rsid w:val="26697ED9"/>
    <w:rsid w:val="280F6B3A"/>
    <w:rsid w:val="28362D7D"/>
    <w:rsid w:val="2B161659"/>
    <w:rsid w:val="2BCD3D94"/>
    <w:rsid w:val="2CCF5912"/>
    <w:rsid w:val="2E1B7349"/>
    <w:rsid w:val="2F4D5195"/>
    <w:rsid w:val="2FE8543F"/>
    <w:rsid w:val="30665686"/>
    <w:rsid w:val="3B9302D6"/>
    <w:rsid w:val="3C042BF9"/>
    <w:rsid w:val="3D8E00B0"/>
    <w:rsid w:val="3E9C31B2"/>
    <w:rsid w:val="3F973614"/>
    <w:rsid w:val="41514800"/>
    <w:rsid w:val="41827A0D"/>
    <w:rsid w:val="43B8505D"/>
    <w:rsid w:val="4463390F"/>
    <w:rsid w:val="448048AD"/>
    <w:rsid w:val="45461923"/>
    <w:rsid w:val="45940E3E"/>
    <w:rsid w:val="46F6578C"/>
    <w:rsid w:val="499453D8"/>
    <w:rsid w:val="4A7235D5"/>
    <w:rsid w:val="4B830F07"/>
    <w:rsid w:val="4BBC0AA5"/>
    <w:rsid w:val="51AF5D32"/>
    <w:rsid w:val="522275AF"/>
    <w:rsid w:val="52523B0B"/>
    <w:rsid w:val="53AC5395"/>
    <w:rsid w:val="54713398"/>
    <w:rsid w:val="567A4766"/>
    <w:rsid w:val="5770280A"/>
    <w:rsid w:val="5A4E22EC"/>
    <w:rsid w:val="5AA013EB"/>
    <w:rsid w:val="5B90244A"/>
    <w:rsid w:val="5CDB16BB"/>
    <w:rsid w:val="5E175F3A"/>
    <w:rsid w:val="5EA07B07"/>
    <w:rsid w:val="5F7A742B"/>
    <w:rsid w:val="5FEA72AB"/>
    <w:rsid w:val="60122934"/>
    <w:rsid w:val="604C7CCE"/>
    <w:rsid w:val="61203849"/>
    <w:rsid w:val="614B3FF6"/>
    <w:rsid w:val="616F7303"/>
    <w:rsid w:val="61C26F9E"/>
    <w:rsid w:val="630D2AED"/>
    <w:rsid w:val="63D2305F"/>
    <w:rsid w:val="63FD3637"/>
    <w:rsid w:val="6687052B"/>
    <w:rsid w:val="67683527"/>
    <w:rsid w:val="68542431"/>
    <w:rsid w:val="6ADE72E2"/>
    <w:rsid w:val="6D532BFF"/>
    <w:rsid w:val="6D6219C9"/>
    <w:rsid w:val="6D6553B4"/>
    <w:rsid w:val="6E683E61"/>
    <w:rsid w:val="6EB37648"/>
    <w:rsid w:val="70604C2B"/>
    <w:rsid w:val="71352568"/>
    <w:rsid w:val="7200731B"/>
    <w:rsid w:val="73280D1A"/>
    <w:rsid w:val="740C4902"/>
    <w:rsid w:val="74610BE5"/>
    <w:rsid w:val="75A37A4B"/>
    <w:rsid w:val="784C3AD7"/>
    <w:rsid w:val="786F78D6"/>
    <w:rsid w:val="78FC6C11"/>
    <w:rsid w:val="7B182FB3"/>
    <w:rsid w:val="7DE073F8"/>
    <w:rsid w:val="7DF24892"/>
    <w:rsid w:val="7EF7C949"/>
    <w:rsid w:val="7FCA6974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yangbingfei</cp:lastModifiedBy>
  <cp:revision>2</cp:revision>
  <dcterms:created xsi:type="dcterms:W3CDTF">2026-05-27T09:34:00Z</dcterms:created>
  <dcterms:modified xsi:type="dcterms:W3CDTF">2026-05-29T03:08:54Z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