
<file path=[Content_Types].xml><?xml version="1.0" encoding="utf-8"?>
<Types xmlns="http://schemas.openxmlformats.org/package/2006/content-types">
  <Default Extension="jpeg" ContentType="image/jpeg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rPr>
          <w:rFonts w:ascii="宋体" w:eastAsia="宋体" w:hAnsi="宋体" w:cs="宋体" w:hint="eastAsia"/>
          <w:b/>
          <w:color w:val="004EA2"/>
          <w:sz w:val="28"/>
          <w:szCs w:val="28"/>
        </w:rPr>
      </w:pPr>
      <w:bookmarkStart w:id="0" w:name="_GoBack"/>
      <w:bookmarkEnd w:id="0"/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金钱包51号B款</w:t>
      </w:r>
      <w:r>
        <w:rPr>
          <w:rFonts w:ascii="宋体" w:eastAsia="宋体" w:hAnsi="宋体" w:cs="宋体"/>
          <w:b/>
          <w:color w:val="004EA2"/>
          <w:sz w:val="28"/>
        </w:rPr>
        <w:t>收益公告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0" w:line="240" w:lineRule="auto"/>
        <w:jc w:val="center"/>
        <w:textAlignment w:val="auto"/>
        <w:rPr>
          <w:rFonts w:ascii="宋体" w:eastAsia="宋体" w:hAnsi="宋体" w:cs="宋体" w:hint="eastAsia"/>
          <w:b/>
          <w:color w:val="004EA2"/>
          <w:sz w:val="28"/>
          <w:szCs w:val="28"/>
        </w:rPr>
      </w:pPr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JQB2551B</w:t>
      </w:r>
      <w:r>
        <w:rPr>
          <w:rFonts w:ascii="宋体" w:eastAsia="宋体" w:hAnsi="宋体" w:cs="宋体"/>
          <w:b/>
          <w:color w:val="004EA2"/>
          <w:sz w:val="28"/>
        </w:rPr>
        <w:t>）</w:t>
      </w:r>
    </w:p>
    <w:tbl>
      <w:tblPr>
        <w:tblStyle w:val="TableNormal"/>
        <w:tblW w:w="13945" w:type="dxa"/>
        <w:jc w:val="center"/>
        <w:tblInd w:w="0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6"/>
        <w:gridCol w:w="3360"/>
        <w:gridCol w:w="1635"/>
        <w:gridCol w:w="1665"/>
        <w:gridCol w:w="1050"/>
        <w:gridCol w:w="1275"/>
        <w:gridCol w:w="1680"/>
        <w:gridCol w:w="1474"/>
      </w:tblGrid>
      <w:tr>
        <w:tblPrEx>
          <w:tblW w:w="13945" w:type="dxa"/>
          <w:jc w:val="center"/>
          <w:tblInd w:w="0" w:type="dxa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/>
                <w:b/>
              </w:rPr>
              <w:t>产品登记编码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产品名称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产品代码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份额代码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币种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七日年化收益率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每万份净收益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2026-08-31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1.2318%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0.3287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2026-08-30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1.2315%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0.3277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1.2326%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0.3288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1.2322%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0.3286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1.2283%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0.3302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1.2272%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0.3760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1.2022%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0.3280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1.2016%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0.3281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1.2025%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0.3297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1.2024%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0.3282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1.2031%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0.3211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1.2071%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0.3281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1.2174%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0.3287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1.2269%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0.3268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1.2378%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0.3299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1.2458%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0.3295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1.2413%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0.3295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1.2525%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0.3287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1.2633%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0.3476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1.2651%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0.3466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1.2669%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0.3476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1.2686%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0.3450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1.2706%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0.3209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1.2860%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0.3508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1.2855%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0.3491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1.2872%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0.3510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1.2842%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0.3500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1.2825%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0.3509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1.2793%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0.3487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1.2775%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0.3502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1.2740%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0.3498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2026-07-31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1.2711%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0.3522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2026-07-30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1.2677%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0.3454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1.2679%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0.3468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1.2681%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0.3448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1.2680%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0.3454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1.2686%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0.3435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1.2703%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0.3443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1.2700%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0.3457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1.2714%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0.3458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1.2708%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0.3472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1.2678%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0.3446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1.2693%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0.3466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1.2696%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0.3467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1.2682%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0.3438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1.2688%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0.3482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1.2684%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0.3447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1.2676%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0.3415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1.2719%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0.3475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1.2738%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0.3471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1.2755%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0.3441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1.2786%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0.3450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1.2812%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0.3474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1.2826%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0.3432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1.2864%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0.3496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1.3474%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0.3511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1.3458%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0.3504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1.3467%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0.3499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1.3462%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0.3500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1.3467%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0.3500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1.3485%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0.3504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1.3487%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0.4650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2026-06-30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1.2882%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0.3482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1.2900%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0.3521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1.3049%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0.3489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1.3056%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0.3510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1.3057%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0.3534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1.3046%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0.3507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1.3048%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0.3505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1.3112%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0.3516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1.3121%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0.3803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1.2979%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0.3502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1.2996%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0.3513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1.3006%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0.3513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1.3017%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0.3510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1.2949%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0.3626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1.3631%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0.3533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1.3635%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0.3535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1.3640%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0.3533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1.3635%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0.3533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1.3630%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0.3533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1.3635%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0.3381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1.3713%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0.4918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1.2982%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0.3541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1.2983%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0.3543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1.2987%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0.3524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1.3004%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0.3524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1.3020%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0.3543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1.3033%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0.3527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1.3045%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0.3535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1.3050%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0.3543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1.3060%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0.3551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2026-05-31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1.3056%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0.3555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2026-05-30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1.3052%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0.3556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1.3056%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0.3567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1.3046%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0.3549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1.3022%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0.3544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1.3032%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0.3563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1.3033%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0.3544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1.3040%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0.3547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1.3055%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0.3564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1.3063%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0.3547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1.3079%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0.3503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1.3114%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0.3563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1.3136%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0.3565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1.3153%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0.3558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1.3167%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0.3576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1.3174%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0.3578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1.3187%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0.3578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1.3193%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0.3569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1.3214%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0.3605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1.3225%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0.3596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1.3230%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0.3586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1.3241%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0.3588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1.3251%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0.3604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1.3262%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0.3589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1.3273%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0.3609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1.3271%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0.3625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1.3269%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0.3606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1.3286%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0.3606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1.3329%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0.3608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1.3365%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0.3625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1.3394%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0.3609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2026-04-30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1.3423%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0.3606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1.3469%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0.3620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1.3513%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0.3638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1.3538%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0.3689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1.3544%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0.3675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1.3555%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0.3680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1.3564%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0.3664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1.3577%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0.3693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1.3583%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0.3704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1.3590%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0.3684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1.3612%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0.3700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1.3599%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0.3697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1.3624%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0.3697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1.3642%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0.3688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1.3664%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0.3704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1.3675%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0.3718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1.3693%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0.3725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1.3693%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0.3676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1.3719%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0.3745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1.3728%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0.3731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1.3744%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0.3729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1.3772%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0.3724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1.3787%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0.3752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1.3807%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0.3725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1.3838%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0.3727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1.3870%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0.3761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1.3897%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0.3761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1.3924%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0.3782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1.4652%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0.3752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1.4679%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0.3791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2026-03-31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1.4846%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0.3784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2026-03-30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1.4866%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0.3787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2026-03-29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1.4912%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0.3812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2026-03-28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1.4907%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0.3812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2026-03-27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1.4891%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0.5159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2026-03-26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1.4164%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0.3803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2026-03-25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1.4154%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0.4106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2026-03-24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1.3959%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0.3821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2026-03-23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1.3954%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0.3874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2026-03-22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1.3888%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0.3803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2026-03-21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1.3850%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0.3783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2026-03-20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1.3844%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0.3784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2026-03-19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1.3836%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0.3784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2026-03-18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1.3857%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0.3738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2026-03-17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1.3894%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0.3810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2026-03-16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1.3903%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0.3749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2026-03-15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1.3934%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0.3731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2026-03-14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1.3976%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0.3772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2026-03-13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1.3980%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0.3769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2026-03-12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1.4008%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0.3824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2026-03-11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1.3642%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0.3808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2026-03-10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1.3294%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0.3827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2026-03-09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1.2923%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0.3808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2026-03-08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1.2574%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0.3811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1.2213%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0.3779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1.1889%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0.3822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1.1521%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0.3132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1.1512%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0.3149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1.1911%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0.3125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1.1904%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0.3147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1.1873%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0.3127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2026-02-28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1.1840%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0.3165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2026-02-27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1.1802%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0.3125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2026-02-26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1.1785%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0.3114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2026-02-25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1.1764%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0.3906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2026-02-24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1.1335%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0.3111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2026-02-23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1.1326%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0.3088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2026-02-22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1.1320%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0.3065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2026-02-21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1.1336%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0.3092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2026-02-20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1.1318%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0.3093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2026-02-19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1.1335%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0.3075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2026-02-18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1.1374%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0.3093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2026-02-17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1.1403%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0.3093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2026-02-16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1.1428%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0.3077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2026-02-15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1.1461%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0.3095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2026-02-14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1.1485%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0.3058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2026-02-13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1.1519%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0.3125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2026-02-12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1.1526%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0.3149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2026-02-11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1.1593%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0.3148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2026-02-10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1.1598%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0.3141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2026-02-09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1.1607%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0.3140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2026-02-08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1.1613%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0.3139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1.1629%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0.3123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1.1661%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0.3139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1.2006%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0.3276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1.2452%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0.3157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1.2444%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0.3159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1.2435%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0.3151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1.2424%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0.3168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2026-01-31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1.2402%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0.3184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2026-01-30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1.2379%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0.3794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2026-01-29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1.2034%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0.4120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2026-01-28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1.1806%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0.3143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2026-01-27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1.1806%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0.3141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2026-01-26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1.1803%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0.3131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2026-01-25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1.2236%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0.3126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2026-01-24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1.2254%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0.3141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2026-01-23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1.2264%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0.3140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2026-01-22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1.2275%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0.3687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2026-01-21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1.1950%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0.3144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2026-01-20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1.1927%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0.3135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2026-01-19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1.1939%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0.3951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2026-01-18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1.1517%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0.3160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2026-01-17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1.1470%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0.3161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2026-01-16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1.1450%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0.3161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2026-01-15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1.1446%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0.3070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2026-01-14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1.1483%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0.3100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2026-01-13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1.1536%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0.3159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2026-01-12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1.1566%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0.3150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2026-01-11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1.1623%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0.3072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2026-01-10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1.1754%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0.3122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2026-01-09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1.1866%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0.3154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2026-01-08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1.1961%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0.3140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1.2064%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0.3201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1.2821%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0.3216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1.2885%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0.3257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1.3232%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0.3320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1.3231%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0.3335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1.3221%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0.3335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1.3207%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0.3335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注：1.本产品披露的相关净值数据已由理财产品托管人复核。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ind w:firstLine="480" w:firstLineChars="200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2.根据产品说明书，因理财产品发行对象不同，或有不同的份额及份额代码，不同份额之间可能存在销售服务费收费条件、收费标准和收费方式等的不同，以及因计算过程产生尾差等原因，均可能导致各份额单位净值、单位累计净值或每万份净收益、七日年化收益率不完全一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ind w:firstLine="480" w:firstLineChars="200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3.红利再投现金管理类产品七日年化收益率计算公式为：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95pt;height:49.3pt" o:oleicon="f" o:ole="" coordsize="21600,21600" o:preferrelative="t" filled="f" stroked="f">
            <v:stroke joinstyle="miter"/>
            <v:imagedata r:id="rId5" o:title=""/>
            <o:lock v:ext="edit" aspectratio="t"/>
            <w10:anchorlock/>
          </v:shape>
          <o:OLEObject Type="Embed" ProgID="Equation.3" ShapeID="_x0000_i1025" DrawAspect="Content" ObjectID="_1468075725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 xml:space="preserve"> </w:t>
      </w:r>
      <w:r>
        <w:rPr>
          <w:rFonts w:ascii="宋体" w:hAnsi="宋体" w:cs="宋体" w:hint="eastAsia"/>
          <w:kern w:val="0"/>
          <w:sz w:val="24"/>
          <w:szCs w:val="24"/>
        </w:rPr>
        <w:t xml:space="preserve">     </w:t>
      </w:r>
      <w:r>
        <w:rPr>
          <w:rFonts w:asciiTheme="minorEastAsia" w:hAnsiTheme="minorEastAsia" w:cstheme="minorEastAsia" w:hint="eastAsia"/>
          <w:kern w:val="0"/>
          <w:sz w:val="24"/>
          <w:szCs w:val="24"/>
        </w:rPr>
        <w:t>万份收益计算公式为：</w:t>
      </w:r>
      <w:r>
        <w:rPr>
          <w:rFonts w:asciiTheme="minorEastAsia" w:hAnsiTheme="minorEastAsia" w:cstheme="minorEastAsia" w:hint="eastAsia"/>
          <w:kern w:val="0"/>
          <w:sz w:val="24"/>
          <w:szCs w:val="24"/>
        </w:rPr>
        <w:br/>
      </w:r>
      <w:r>
        <w:rPr>
          <w:rFonts w:asciiTheme="minorEastAsia" w:hAnsiTheme="minorEastAsia" w:cstheme="minorEastAsia" w:hint="eastAsia"/>
          <w:kern w:val="0"/>
          <w:sz w:val="24"/>
          <w:szCs w:val="24"/>
        </w:rPr>
        <w:t>（当日资产组合投资收益-当日理财计划托管费-当日理财计划管理费-当日理财计划销售服务费-其他税费）/当日理财计划份额*10000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="宋体" w:eastAsia="宋体" w:hAnsi="宋体" w:cs="宋体" w:hint="eastAsia"/>
          <w:kern w:val="0"/>
          <w:sz w:val="20"/>
          <w:szCs w:val="20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right"/>
        <w:textAlignment w:val="auto"/>
      </w:pPr>
      <w:r>
        <w:rPr>
          <w:rFonts w:asciiTheme="minorEastAsia" w:hAnsiTheme="minorEastAsia" w:cstheme="minorEastAsia" w:hint="eastAsia"/>
          <w:kern w:val="0"/>
          <w:sz w:val="24"/>
          <w:szCs w:val="24"/>
        </w:rPr>
        <w:t>杭银理财有限责任公司</w:t>
      </w:r>
    </w:p>
    <w:sectPr>
      <w:headerReference w:type="default" r:id="rId7"/>
      <w:footerReference w:type="default" r:id="rId8"/>
      <w:pgSz w:w="16838" w:h="11906" w:orient="landscape"/>
      <w:pgMar w:top="1800" w:right="1440" w:bottom="1800" w:left="1440" w:header="1077" w:footer="1134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</w:pPr>
    <w:r>
      <w:rPr>
        <w:rFonts w:hint="eastAsia"/>
      </w:rPr>
      <w:t xml:space="preserve">                                                                                                                                         </w:t>
    </w:r>
    <w:r>
      <w:rPr>
        <w:rFonts w:hint="eastAsia"/>
      </w:rPr>
      <w:drawing>
        <wp:inline distT="0" distB="0" distL="114300" distR="114300">
          <wp:extent cx="973455" cy="943610"/>
          <wp:effectExtent l="0" t="0" r="17145" b="8890"/>
          <wp:docPr id="2" name="图片 2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页脚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973455" cy="9436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  <w:r>
      <mc:AlternateContent>
        <mc:Choice Requires="wpg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column">
                <wp:posOffset>-885190</wp:posOffset>
              </wp:positionH>
              <wp:positionV relativeFrom="paragraph">
                <wp:posOffset>-438150</wp:posOffset>
              </wp:positionV>
              <wp:extent cx="10488295" cy="855345"/>
              <wp:effectExtent l="0" t="0" r="8255" b="1905"/>
              <wp:wrapNone/>
              <wp:docPr id="5" name="组合 5"/>
              <wp:cNvGraphicFramePr/>
              <a:graphic xmlns:a="http://schemas.openxmlformats.org/drawingml/2006/main">
                <a:graphicData uri="http://schemas.microsoft.com/office/word/2010/wordprocessingGroup">
                  <wpg:wgp xmlns:wpg="http://schemas.microsoft.com/office/word/2010/wordprocessingGroup">
                    <wpg:cNvGrpSpPr/>
                    <wpg:grpSpPr>
                      <a:xfrm>
                        <a:off x="0" y="0"/>
                        <a:ext cx="10488295" cy="855345"/>
                        <a:chOff x="5932" y="800"/>
                        <a:chExt cx="16517" cy="1347"/>
                      </a:xfrm>
                    </wpg:grpSpPr>
                    <pic:pic xmlns:pic="http://schemas.openxmlformats.org/drawingml/2006/picture">
                      <pic:nvPicPr>
                        <pic:cNvPr id="3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t="6355" r="58203" b="86017"/>
                        <a:stretch>
                          <a:fillRect/>
                        </a:stretch>
                      </pic:blipFill>
                      <pic:spPr>
                        <a:xfrm>
                          <a:off x="5932" y="800"/>
                          <a:ext cx="5212" cy="13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4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l="56168" t="7614" b="86748"/>
                        <a:stretch>
                          <a:fillRect/>
                        </a:stretch>
                      </pic:blipFill>
                      <pic:spPr>
                        <a:xfrm>
                          <a:off x="17100" y="1158"/>
                          <a:ext cx="5349" cy="97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id="_x0000_s1026" o:spid="_x0000_s2049" style="width:825.85pt;height:67.35pt;margin-top:-34.5pt;margin-left:-69.7pt;mso-height-relative:page;mso-width-relative:page;position:absolute;z-index:-251657216" coordorigin="5932,800" coordsize="16517,1347">
              <o:lock v:ext="edit" aspectratio="f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WordPictureWatermark140627" o:spid="_x0000_s2050" type="#_x0000_t75" alt="微信图片_20220817144322" style="width:5212;height:1347;left:5932;position:absolute;top:800" coordsize="21600,21600" o:preferrelative="t" filled="f" stroked="f">
                <v:imagedata r:id="rId1" o:title="" croptop="4165f" cropbottom="56372f" cropright="38144f"/>
                <o:lock v:ext="edit" aspectratio="t"/>
              </v:shape>
              <v:shape id="WordPictureWatermark140627" o:spid="_x0000_s2051" type="#_x0000_t75" alt="微信图片_20220817144322" style="width:5349;height:973;left:17100;position:absolute;top:1158" coordsize="21600,21600" o:preferrelative="t" filled="f" stroked="f">
                <v:imagedata r:id="rId1" o:title="" croptop="4990f" cropbottom="56851f" cropleft="36810f"/>
                <o:lock v:ext="edit" aspectratio="t"/>
              </v:shape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7C23"/>
    <w:rsid w:val="00164860"/>
    <w:rsid w:val="001E280B"/>
    <w:rsid w:val="00407C23"/>
    <w:rsid w:val="006041EB"/>
    <w:rsid w:val="006858FC"/>
    <w:rsid w:val="007716AC"/>
    <w:rsid w:val="007D0968"/>
    <w:rsid w:val="0080721C"/>
    <w:rsid w:val="00860E1A"/>
    <w:rsid w:val="009856F4"/>
    <w:rsid w:val="009B0F72"/>
    <w:rsid w:val="00AD40BC"/>
    <w:rsid w:val="00C165C8"/>
    <w:rsid w:val="00C63492"/>
    <w:rsid w:val="00C6632F"/>
    <w:rsid w:val="00CF4FD3"/>
    <w:rsid w:val="00F63DC1"/>
    <w:rsid w:val="01A90E1B"/>
    <w:rsid w:val="02102D74"/>
    <w:rsid w:val="02CB5A52"/>
    <w:rsid w:val="08673CAA"/>
    <w:rsid w:val="0A246B33"/>
    <w:rsid w:val="0C0B3451"/>
    <w:rsid w:val="0CD6642D"/>
    <w:rsid w:val="0DFB0E65"/>
    <w:rsid w:val="0EBB1A6E"/>
    <w:rsid w:val="0F495D3D"/>
    <w:rsid w:val="0FD167F1"/>
    <w:rsid w:val="10AC3B39"/>
    <w:rsid w:val="11AF7208"/>
    <w:rsid w:val="14BC2EEC"/>
    <w:rsid w:val="170C4627"/>
    <w:rsid w:val="17857E7B"/>
    <w:rsid w:val="18AD6834"/>
    <w:rsid w:val="197A7EE9"/>
    <w:rsid w:val="1A5F47AC"/>
    <w:rsid w:val="1C7208EC"/>
    <w:rsid w:val="1CE05265"/>
    <w:rsid w:val="1DFD06AD"/>
    <w:rsid w:val="1E654F2D"/>
    <w:rsid w:val="1ED229B0"/>
    <w:rsid w:val="1F742EF8"/>
    <w:rsid w:val="20B5104F"/>
    <w:rsid w:val="21FD458B"/>
    <w:rsid w:val="233F35DB"/>
    <w:rsid w:val="23505E7D"/>
    <w:rsid w:val="23DA0F97"/>
    <w:rsid w:val="252B1B0C"/>
    <w:rsid w:val="258E025A"/>
    <w:rsid w:val="276A3686"/>
    <w:rsid w:val="28E27F63"/>
    <w:rsid w:val="29383FEA"/>
    <w:rsid w:val="2A130D53"/>
    <w:rsid w:val="2A5F6A08"/>
    <w:rsid w:val="2AAC7BCD"/>
    <w:rsid w:val="2AEC2DF0"/>
    <w:rsid w:val="2BED140A"/>
    <w:rsid w:val="2C2F1D76"/>
    <w:rsid w:val="2C7E65D7"/>
    <w:rsid w:val="2CE9282A"/>
    <w:rsid w:val="2EBD2E36"/>
    <w:rsid w:val="300B37FC"/>
    <w:rsid w:val="307101AC"/>
    <w:rsid w:val="31F272CF"/>
    <w:rsid w:val="33820C6B"/>
    <w:rsid w:val="33DB5C44"/>
    <w:rsid w:val="33DC6686"/>
    <w:rsid w:val="34D156A4"/>
    <w:rsid w:val="362C63D2"/>
    <w:rsid w:val="36B03430"/>
    <w:rsid w:val="3A0B25BA"/>
    <w:rsid w:val="3AF32330"/>
    <w:rsid w:val="3C027247"/>
    <w:rsid w:val="3C574443"/>
    <w:rsid w:val="3C843B31"/>
    <w:rsid w:val="3CA53F94"/>
    <w:rsid w:val="3D506A3B"/>
    <w:rsid w:val="3ED46F69"/>
    <w:rsid w:val="3FC05D48"/>
    <w:rsid w:val="3FCB69D2"/>
    <w:rsid w:val="42F23FE5"/>
    <w:rsid w:val="43410828"/>
    <w:rsid w:val="43A36EFD"/>
    <w:rsid w:val="4495459C"/>
    <w:rsid w:val="45A16172"/>
    <w:rsid w:val="464009A2"/>
    <w:rsid w:val="47572324"/>
    <w:rsid w:val="47CB31F6"/>
    <w:rsid w:val="491032F6"/>
    <w:rsid w:val="4C9F4525"/>
    <w:rsid w:val="4CF43DA3"/>
    <w:rsid w:val="4DFF0454"/>
    <w:rsid w:val="4E1F7B25"/>
    <w:rsid w:val="4E8A3A86"/>
    <w:rsid w:val="51F27968"/>
    <w:rsid w:val="522034CD"/>
    <w:rsid w:val="52F13035"/>
    <w:rsid w:val="5389157C"/>
    <w:rsid w:val="55A80A49"/>
    <w:rsid w:val="574431A7"/>
    <w:rsid w:val="58BA41C2"/>
    <w:rsid w:val="59474CC8"/>
    <w:rsid w:val="596F6045"/>
    <w:rsid w:val="59CC7D43"/>
    <w:rsid w:val="5C184A85"/>
    <w:rsid w:val="5DD36C42"/>
    <w:rsid w:val="5EE83133"/>
    <w:rsid w:val="637C36BC"/>
    <w:rsid w:val="651F3AF5"/>
    <w:rsid w:val="66175F28"/>
    <w:rsid w:val="662E526C"/>
    <w:rsid w:val="6699346E"/>
    <w:rsid w:val="670E5CBF"/>
    <w:rsid w:val="68203E24"/>
    <w:rsid w:val="69583C48"/>
    <w:rsid w:val="6A0C730B"/>
    <w:rsid w:val="6AC975B7"/>
    <w:rsid w:val="6B4F3351"/>
    <w:rsid w:val="6B6D1B52"/>
    <w:rsid w:val="6C743781"/>
    <w:rsid w:val="6DEF1D0B"/>
    <w:rsid w:val="6E517FAC"/>
    <w:rsid w:val="711A4E2C"/>
    <w:rsid w:val="72A411F6"/>
    <w:rsid w:val="742A13A0"/>
    <w:rsid w:val="74A939B7"/>
    <w:rsid w:val="750B4CC8"/>
    <w:rsid w:val="75DC4337"/>
    <w:rsid w:val="772D5AC4"/>
    <w:rsid w:val="7B2D6976"/>
    <w:rsid w:val="7C3C36C6"/>
    <w:rsid w:val="7E1D4800"/>
    <w:rsid w:val="7E2B7B23"/>
    <w:rsid w:val="7F09571F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 w:qFormat="1"/>
    <w:lsdException w:name="footer" w:semiHidden="0" w:uiPriority="0" w:unhideWhenUsed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1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/>
    <w:lsdException w:name="annotation subject" w:semiHidden="0" w:uiPriority="0" w:unhideWhenUsed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uiPriority="0" w:unhideWhenUsed="0"/>
    <w:lsdException w:name="Table Grid" w:semiHidden="0" w:uiPriority="0" w:unhideWhenUsed="0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spacing w:after="160" w:line="278" w:lineRule="auto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customStyle="1" w:styleId="dqbgxx">
    <w:name w:val="dqbgxx"/>
    <w:basedOn w:val="TableNormal"/>
    <w:qFormat/>
    <w:pPr>
      <w:spacing w:line="288" w:lineRule="auto"/>
      <w:jc w:val="center"/>
    </w:pPr>
    <w:rPr>
      <w:rFonts w:eastAsia="黑体"/>
      <w:color w:val="000000"/>
      <w:sz w:val="22"/>
    </w:rPr>
    <w:tblPr>
      <w:tblBorders>
        <w:top w:val="single" w:sz="4" w:space="0" w:color="auto"/>
        <w:bottom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  <w:tblStylePr w:type="firstRow">
      <w:rPr>
        <w:rFonts w:eastAsia="黑体" w:hint="default"/>
        <w:b/>
        <w:sz w:val="22"/>
      </w:rPr>
    </w:tblStylePr>
    <w:tblStylePr w:type="firstCol">
      <w:rPr>
        <w:rFonts w:eastAsia="黑体" w:hint="default"/>
        <w:b/>
      </w:rPr>
    </w:tblStylePr>
  </w:style>
  <w:style w:type="paragraph" w:customStyle="1" w:styleId="dqbgbnwz">
    <w:name w:val="dqbgbnwz"/>
    <w:basedOn w:val="Normal"/>
    <w:qFormat/>
    <w:pPr>
      <w:widowControl/>
      <w:spacing w:line="288" w:lineRule="auto"/>
      <w:jc w:val="center"/>
    </w:pPr>
    <w:rPr>
      <w:rFonts w:ascii="Times New Roman" w:eastAsia="黑体" w:hAnsi="Times New Roman" w:cs="宋体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3.png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74</Words>
  <Characters>427</Characters>
  <Application>Microsoft Office Word</Application>
  <DocSecurity>0</DocSecurity>
  <Lines>3</Lines>
  <Paragraphs>1</Paragraphs>
  <ScaleCrop>false</ScaleCrop>
  <Company/>
  <LinksUpToDate>false</LinksUpToDate>
  <CharactersWithSpaces>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hccb</dc:creator>
  <cp:lastModifiedBy>yangbingfei</cp:lastModifiedBy>
  <cp:revision>2</cp:revision>
  <dcterms:created xsi:type="dcterms:W3CDTF">2026-05-27T09:36:00Z</dcterms:created>
  <dcterms:modified xsi:type="dcterms:W3CDTF">2026-06-09T07:18:23Z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