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A2C4D" w14:textId="77777777" w:rsidR="00F47366" w:rsidRPr="001E7CDB" w:rsidRDefault="00D66AB9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4"/>
        </w:rPr>
      </w:pPr>
      <w:r w:rsidRPr="001E7CDB">
        <w:rPr>
          <w:rFonts w:ascii="方正小标宋简体" w:eastAsia="方正小标宋简体" w:hAnsi="方正小标宋简体" w:cs="方正小标宋简体" w:hint="eastAsia"/>
          <w:bCs/>
          <w:sz w:val="40"/>
          <w:szCs w:val="44"/>
        </w:rPr>
        <w:t>南浔农商行</w:t>
      </w:r>
      <w:r w:rsidRPr="001E7CDB">
        <w:rPr>
          <w:rFonts w:ascii="方正小标宋简体" w:eastAsia="方正小标宋简体" w:hAnsi="方正小标宋简体" w:cs="方正小标宋简体" w:hint="eastAsia"/>
          <w:bCs/>
          <w:sz w:val="40"/>
          <w:szCs w:val="44"/>
          <w:lang w:val="en-US"/>
        </w:rPr>
        <w:t>2021年理财产品第一季度报告</w:t>
      </w:r>
    </w:p>
    <w:p w14:paraId="19028E58" w14:textId="77777777" w:rsidR="00F47366" w:rsidRPr="001E7CDB" w:rsidRDefault="00F47366">
      <w:pPr>
        <w:widowControl/>
        <w:spacing w:line="560" w:lineRule="exact"/>
        <w:rPr>
          <w:bCs/>
          <w:sz w:val="28"/>
          <w:szCs w:val="32"/>
        </w:rPr>
      </w:pPr>
    </w:p>
    <w:p w14:paraId="121B8FED" w14:textId="77777777" w:rsidR="00F47366" w:rsidRPr="001E7CDB" w:rsidRDefault="00D66AB9" w:rsidP="001E7CDB">
      <w:pPr>
        <w:widowControl/>
        <w:spacing w:line="560" w:lineRule="exact"/>
        <w:ind w:firstLineChars="200" w:firstLine="560"/>
        <w:rPr>
          <w:bCs/>
          <w:sz w:val="28"/>
          <w:szCs w:val="32"/>
        </w:rPr>
      </w:pP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截止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2021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年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3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月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31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日，我行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2021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年第一季度理财业务整体平稳运行。</w:t>
      </w:r>
      <w:r w:rsidRPr="001E7CDB">
        <w:rPr>
          <w:rFonts w:hint="eastAsia"/>
          <w:bCs/>
          <w:sz w:val="28"/>
          <w:szCs w:val="32"/>
        </w:rPr>
        <w:t>运行情况公告如下：</w:t>
      </w:r>
    </w:p>
    <w:p w14:paraId="466D354A" w14:textId="77777777" w:rsidR="00F47366" w:rsidRPr="001E7CDB" w:rsidRDefault="00D66AB9" w:rsidP="001E7CDB">
      <w:pPr>
        <w:widowControl/>
        <w:numPr>
          <w:ilvl w:val="0"/>
          <w:numId w:val="1"/>
        </w:num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32"/>
        </w:rPr>
      </w:pPr>
      <w:r w:rsidRPr="001E7CDB">
        <w:rPr>
          <w:rFonts w:ascii="黑体" w:eastAsia="黑体" w:hAnsi="黑体" w:cs="黑体" w:hint="eastAsia"/>
          <w:bCs/>
          <w:sz w:val="28"/>
          <w:szCs w:val="32"/>
        </w:rPr>
        <w:t>理财产品发行情况</w:t>
      </w:r>
    </w:p>
    <w:p w14:paraId="66A22894" w14:textId="77777777" w:rsidR="00F47366" w:rsidRPr="001E7CDB" w:rsidRDefault="00D66AB9" w:rsidP="001E7CDB">
      <w:pPr>
        <w:widowControl/>
        <w:spacing w:line="560" w:lineRule="exact"/>
        <w:ind w:firstLineChars="200" w:firstLine="560"/>
        <w:rPr>
          <w:rFonts w:ascii="Times New Roman" w:hAnsi="Times New Roman" w:cs="Times New Roman"/>
          <w:bCs/>
          <w:sz w:val="28"/>
          <w:szCs w:val="32"/>
          <w:lang w:val="en-US"/>
        </w:rPr>
      </w:pP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2021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年一季度</w:t>
      </w:r>
      <w:r w:rsidRPr="001E7CDB">
        <w:rPr>
          <w:rFonts w:hint="eastAsia"/>
          <w:bCs/>
          <w:sz w:val="28"/>
          <w:szCs w:val="32"/>
        </w:rPr>
        <w:t>，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共</w:t>
      </w:r>
      <w:r w:rsidRPr="001E7CDB">
        <w:rPr>
          <w:rFonts w:hint="eastAsia"/>
          <w:bCs/>
          <w:sz w:val="28"/>
          <w:szCs w:val="32"/>
        </w:rPr>
        <w:t>发行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理财产品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10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期，募集理财资金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7011</w:t>
      </w:r>
      <w:r w:rsidRPr="001E7CDB">
        <w:rPr>
          <w:rFonts w:ascii="Times New Roman" w:hAnsi="Times New Roman" w:cs="Times New Roman"/>
          <w:bCs/>
          <w:sz w:val="28"/>
          <w:szCs w:val="32"/>
          <w:lang w:val="en-US"/>
        </w:rPr>
        <w:t>万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元，加权平均期限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351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天，客户加权平均业绩基准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4.06%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。</w:t>
      </w:r>
    </w:p>
    <w:p w14:paraId="75FBA7A7" w14:textId="77777777" w:rsidR="00F47366" w:rsidRPr="001E7CDB" w:rsidRDefault="00D66AB9">
      <w:pPr>
        <w:pStyle w:val="ab"/>
        <w:widowControl/>
        <w:numPr>
          <w:ilvl w:val="0"/>
          <w:numId w:val="2"/>
        </w:numPr>
        <w:shd w:val="clear" w:color="auto" w:fill="FFFFFF"/>
        <w:spacing w:beforeAutospacing="0" w:afterAutospacing="0" w:line="560" w:lineRule="exact"/>
        <w:ind w:leftChars="200" w:left="440"/>
        <w:jc w:val="both"/>
        <w:rPr>
          <w:rFonts w:ascii="Times New Roman" w:eastAsia="楷体" w:hAnsi="Times New Roman"/>
          <w:color w:val="333333"/>
          <w:spacing w:val="8"/>
          <w:sz w:val="28"/>
          <w:szCs w:val="32"/>
          <w:shd w:val="clear" w:color="auto" w:fill="FFFFFF"/>
          <w:lang w:val="en-US"/>
        </w:rPr>
      </w:pPr>
      <w:r w:rsidRPr="001E7CDB"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按期限分</w:t>
      </w:r>
    </w:p>
    <w:p w14:paraId="525BB577" w14:textId="77777777" w:rsidR="00F47366" w:rsidRPr="001E7CDB" w:rsidRDefault="00D66AB9" w:rsidP="001E7CDB">
      <w:pPr>
        <w:widowControl/>
        <w:spacing w:line="560" w:lineRule="exact"/>
        <w:ind w:firstLineChars="200" w:firstLine="560"/>
        <w:rPr>
          <w:rFonts w:ascii="Times New Roman" w:hAnsi="Times New Roman" w:cs="Times New Roman"/>
          <w:bCs/>
          <w:sz w:val="28"/>
          <w:szCs w:val="32"/>
          <w:lang w:val="en-US"/>
        </w:rPr>
      </w:pP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根据客户需求，一季度我行发行的理财产品以中期限为主，最长期限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372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天，详见下表：</w:t>
      </w:r>
    </w:p>
    <w:p w14:paraId="234D838E" w14:textId="77777777" w:rsidR="00F47366" w:rsidRPr="001E7CDB" w:rsidRDefault="00D66AB9">
      <w:pPr>
        <w:widowControl/>
        <w:spacing w:line="0" w:lineRule="atLeast"/>
        <w:rPr>
          <w:rFonts w:ascii="Times New Roman" w:hAnsi="Times New Roman" w:cs="Times New Roman"/>
          <w:bCs/>
          <w:szCs w:val="24"/>
          <w:lang w:val="en-US"/>
        </w:rPr>
      </w:pPr>
      <w:r w:rsidRPr="001E7CDB">
        <w:rPr>
          <w:rFonts w:ascii="Times New Roman" w:hAnsi="Times New Roman" w:cs="Times New Roman" w:hint="eastAsia"/>
          <w:bCs/>
          <w:szCs w:val="24"/>
          <w:lang w:val="en-US"/>
        </w:rPr>
        <w:t xml:space="preserve">                                                                                                                     </w:t>
      </w:r>
    </w:p>
    <w:tbl>
      <w:tblPr>
        <w:tblW w:w="82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1"/>
        <w:gridCol w:w="1541"/>
        <w:gridCol w:w="2045"/>
        <w:gridCol w:w="1882"/>
        <w:gridCol w:w="1664"/>
      </w:tblGrid>
      <w:tr w:rsidR="00F47366" w:rsidRPr="001E7CDB" w14:paraId="1EB84B3C" w14:textId="77777777">
        <w:tc>
          <w:tcPr>
            <w:tcW w:w="2702" w:type="dxa"/>
            <w:gridSpan w:val="2"/>
            <w:vAlign w:val="center"/>
          </w:tcPr>
          <w:p w14:paraId="6FBC9295" w14:textId="77777777" w:rsidR="00F47366" w:rsidRPr="001E7CDB" w:rsidRDefault="00F47366">
            <w:pPr>
              <w:jc w:val="center"/>
              <w:rPr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30506095" w14:textId="77777777" w:rsidR="00F47366" w:rsidRPr="001E7CDB" w:rsidRDefault="00D66AB9">
            <w:pPr>
              <w:jc w:val="center"/>
              <w:rPr>
                <w:rFonts w:eastAsia="宋体"/>
                <w:bCs/>
                <w:szCs w:val="24"/>
                <w:lang w:val="en-US"/>
              </w:rPr>
            </w:pPr>
            <w:r w:rsidRPr="001E7CDB">
              <w:rPr>
                <w:rFonts w:hint="eastAsia"/>
                <w:bCs/>
                <w:szCs w:val="24"/>
                <w:lang w:val="en-US"/>
              </w:rPr>
              <w:t>181-365天（含）</w:t>
            </w:r>
          </w:p>
        </w:tc>
        <w:tc>
          <w:tcPr>
            <w:tcW w:w="1882" w:type="dxa"/>
            <w:vAlign w:val="center"/>
          </w:tcPr>
          <w:p w14:paraId="1695F0C0" w14:textId="77777777" w:rsidR="00F47366" w:rsidRPr="001E7CDB" w:rsidRDefault="00D66AB9">
            <w:pPr>
              <w:jc w:val="center"/>
              <w:rPr>
                <w:bCs/>
                <w:szCs w:val="24"/>
                <w:lang w:val="en-US"/>
              </w:rPr>
            </w:pPr>
            <w:r w:rsidRPr="001E7CDB">
              <w:rPr>
                <w:rFonts w:hint="eastAsia"/>
                <w:bCs/>
                <w:szCs w:val="24"/>
                <w:lang w:val="en-US"/>
              </w:rPr>
              <w:t>366天-2年（含）</w:t>
            </w:r>
          </w:p>
        </w:tc>
        <w:tc>
          <w:tcPr>
            <w:tcW w:w="1664" w:type="dxa"/>
            <w:vAlign w:val="center"/>
          </w:tcPr>
          <w:p w14:paraId="1141A735" w14:textId="77777777" w:rsidR="00F47366" w:rsidRPr="001E7CDB" w:rsidRDefault="00D66AB9">
            <w:pPr>
              <w:jc w:val="center"/>
              <w:rPr>
                <w:bCs/>
                <w:szCs w:val="24"/>
              </w:rPr>
            </w:pPr>
            <w:r w:rsidRPr="001E7CDB">
              <w:rPr>
                <w:rFonts w:hint="eastAsia"/>
                <w:bCs/>
                <w:szCs w:val="24"/>
              </w:rPr>
              <w:t>合计</w:t>
            </w:r>
          </w:p>
        </w:tc>
      </w:tr>
      <w:tr w:rsidR="00F47366" w:rsidRPr="001E7CDB" w14:paraId="03E4B83E" w14:textId="77777777">
        <w:tc>
          <w:tcPr>
            <w:tcW w:w="1161" w:type="dxa"/>
            <w:vMerge w:val="restart"/>
            <w:vAlign w:val="center"/>
          </w:tcPr>
          <w:p w14:paraId="1F2B125E" w14:textId="77777777" w:rsidR="00F47366" w:rsidRPr="001E7CDB" w:rsidRDefault="00D66AB9">
            <w:pPr>
              <w:jc w:val="center"/>
              <w:rPr>
                <w:rFonts w:eastAsia="宋体"/>
                <w:bCs/>
                <w:szCs w:val="24"/>
                <w:lang w:val="en-US"/>
              </w:rPr>
            </w:pPr>
            <w:r w:rsidRPr="001E7CDB">
              <w:rPr>
                <w:rFonts w:eastAsia="宋体" w:hint="eastAsia"/>
                <w:szCs w:val="24"/>
              </w:rPr>
              <w:t>2021</w:t>
            </w:r>
            <w:r w:rsidRPr="001E7CDB">
              <w:rPr>
                <w:rFonts w:eastAsia="宋体" w:hint="eastAsia"/>
                <w:szCs w:val="24"/>
              </w:rPr>
              <w:t>年一季度</w:t>
            </w:r>
          </w:p>
        </w:tc>
        <w:tc>
          <w:tcPr>
            <w:tcW w:w="1541" w:type="dxa"/>
            <w:vAlign w:val="center"/>
          </w:tcPr>
          <w:p w14:paraId="526C6442" w14:textId="77777777" w:rsidR="00F47366" w:rsidRPr="001E7CDB" w:rsidRDefault="00D66AB9">
            <w:pPr>
              <w:jc w:val="center"/>
              <w:rPr>
                <w:rFonts w:eastAsia="宋体"/>
                <w:szCs w:val="24"/>
              </w:rPr>
            </w:pPr>
            <w:r w:rsidRPr="001E7CDB">
              <w:rPr>
                <w:rFonts w:hint="eastAsia"/>
                <w:szCs w:val="24"/>
              </w:rPr>
              <w:t>期数</w:t>
            </w:r>
          </w:p>
        </w:tc>
        <w:tc>
          <w:tcPr>
            <w:tcW w:w="2045" w:type="dxa"/>
            <w:vAlign w:val="center"/>
          </w:tcPr>
          <w:p w14:paraId="234F1617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  <w:lang w:val="en-US"/>
              </w:rPr>
              <w:t>8</w:t>
            </w:r>
          </w:p>
        </w:tc>
        <w:tc>
          <w:tcPr>
            <w:tcW w:w="1882" w:type="dxa"/>
            <w:vAlign w:val="center"/>
          </w:tcPr>
          <w:p w14:paraId="2C0F293A" w14:textId="77777777" w:rsidR="00F47366" w:rsidRPr="001E7CDB" w:rsidRDefault="00D66AB9">
            <w:pPr>
              <w:jc w:val="center"/>
              <w:rPr>
                <w:szCs w:val="24"/>
                <w:lang w:val="en-US"/>
              </w:rPr>
            </w:pPr>
            <w:r w:rsidRPr="001E7CDB">
              <w:rPr>
                <w:rFonts w:hint="eastAsia"/>
                <w:szCs w:val="24"/>
                <w:lang w:val="en-US"/>
              </w:rPr>
              <w:t>2</w:t>
            </w:r>
          </w:p>
        </w:tc>
        <w:tc>
          <w:tcPr>
            <w:tcW w:w="1664" w:type="dxa"/>
            <w:vAlign w:val="center"/>
          </w:tcPr>
          <w:p w14:paraId="5CAD6ABD" w14:textId="77777777" w:rsidR="00F47366" w:rsidRPr="001E7CDB" w:rsidRDefault="00D66AB9">
            <w:pPr>
              <w:jc w:val="center"/>
              <w:rPr>
                <w:szCs w:val="24"/>
                <w:lang w:val="en-US"/>
              </w:rPr>
            </w:pPr>
            <w:r w:rsidRPr="001E7CDB">
              <w:rPr>
                <w:rFonts w:hint="eastAsia"/>
                <w:szCs w:val="24"/>
                <w:lang w:val="en-US"/>
              </w:rPr>
              <w:t>10</w:t>
            </w:r>
          </w:p>
        </w:tc>
      </w:tr>
      <w:tr w:rsidR="00F47366" w:rsidRPr="001E7CDB" w14:paraId="0745F708" w14:textId="77777777">
        <w:tc>
          <w:tcPr>
            <w:tcW w:w="1161" w:type="dxa"/>
            <w:vMerge/>
            <w:vAlign w:val="center"/>
          </w:tcPr>
          <w:p w14:paraId="787CE55B" w14:textId="77777777" w:rsidR="00F47366" w:rsidRPr="001E7CDB" w:rsidRDefault="00F47366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6A77D528" w14:textId="77777777" w:rsidR="00F47366" w:rsidRPr="001E7CDB" w:rsidRDefault="00D66AB9">
            <w:pPr>
              <w:jc w:val="center"/>
              <w:rPr>
                <w:rFonts w:eastAsia="宋体"/>
                <w:szCs w:val="24"/>
              </w:rPr>
            </w:pPr>
            <w:r w:rsidRPr="001E7CDB">
              <w:rPr>
                <w:rFonts w:hint="eastAsia"/>
                <w:szCs w:val="24"/>
              </w:rPr>
              <w:t>募集金额</w:t>
            </w:r>
            <w:r w:rsidRPr="001E7CDB">
              <w:rPr>
                <w:rFonts w:hint="eastAsia"/>
                <w:szCs w:val="24"/>
                <w:lang w:val="en-US"/>
              </w:rPr>
              <w:t>(万)</w:t>
            </w:r>
          </w:p>
        </w:tc>
        <w:tc>
          <w:tcPr>
            <w:tcW w:w="2045" w:type="dxa"/>
            <w:vAlign w:val="center"/>
          </w:tcPr>
          <w:p w14:paraId="12395E8A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  <w:lang w:val="en-US"/>
              </w:rPr>
              <w:t>6</w:t>
            </w:r>
            <w:r w:rsidRPr="001E7CDB">
              <w:rPr>
                <w:rFonts w:hint="eastAsia"/>
                <w:szCs w:val="24"/>
              </w:rPr>
              <w:t>,</w:t>
            </w:r>
            <w:r w:rsidRPr="001E7CDB">
              <w:rPr>
                <w:rFonts w:hint="eastAsia"/>
                <w:szCs w:val="24"/>
                <w:lang w:val="en-US"/>
              </w:rPr>
              <w:t>495</w:t>
            </w:r>
          </w:p>
        </w:tc>
        <w:tc>
          <w:tcPr>
            <w:tcW w:w="1882" w:type="dxa"/>
            <w:vAlign w:val="center"/>
          </w:tcPr>
          <w:p w14:paraId="3DEC830A" w14:textId="77777777" w:rsidR="00F47366" w:rsidRPr="001E7CDB" w:rsidRDefault="00D66AB9">
            <w:pPr>
              <w:jc w:val="center"/>
              <w:rPr>
                <w:szCs w:val="24"/>
                <w:lang w:val="en-US"/>
              </w:rPr>
            </w:pPr>
            <w:r w:rsidRPr="001E7CDB">
              <w:rPr>
                <w:rFonts w:hint="eastAsia"/>
                <w:szCs w:val="24"/>
                <w:lang w:val="en-US"/>
              </w:rPr>
              <w:t>516</w:t>
            </w:r>
          </w:p>
        </w:tc>
        <w:tc>
          <w:tcPr>
            <w:tcW w:w="1664" w:type="dxa"/>
            <w:vAlign w:val="center"/>
          </w:tcPr>
          <w:p w14:paraId="356BE53C" w14:textId="77777777" w:rsidR="00F47366" w:rsidRPr="001E7CDB" w:rsidRDefault="00D66AB9">
            <w:pPr>
              <w:jc w:val="center"/>
              <w:rPr>
                <w:szCs w:val="24"/>
                <w:lang w:val="en-US"/>
              </w:rPr>
            </w:pPr>
            <w:r w:rsidRPr="001E7CDB">
              <w:rPr>
                <w:rFonts w:hint="eastAsia"/>
                <w:szCs w:val="24"/>
                <w:lang w:val="en-US"/>
              </w:rPr>
              <w:t>7,011</w:t>
            </w:r>
          </w:p>
        </w:tc>
      </w:tr>
      <w:tr w:rsidR="00F47366" w:rsidRPr="001E7CDB" w14:paraId="2D50EBDE" w14:textId="77777777">
        <w:tc>
          <w:tcPr>
            <w:tcW w:w="1161" w:type="dxa"/>
            <w:vMerge/>
            <w:vAlign w:val="center"/>
          </w:tcPr>
          <w:p w14:paraId="2222A548" w14:textId="77777777" w:rsidR="00F47366" w:rsidRPr="001E7CDB" w:rsidRDefault="00F47366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262B778D" w14:textId="77777777" w:rsidR="00F47366" w:rsidRPr="001E7CDB" w:rsidRDefault="00D66AB9">
            <w:pPr>
              <w:jc w:val="center"/>
              <w:rPr>
                <w:rFonts w:eastAsia="宋体"/>
                <w:szCs w:val="24"/>
              </w:rPr>
            </w:pPr>
            <w:r w:rsidRPr="001E7CDB">
              <w:rPr>
                <w:rFonts w:hint="eastAsia"/>
                <w:szCs w:val="24"/>
              </w:rPr>
              <w:t>金额占比</w:t>
            </w:r>
          </w:p>
        </w:tc>
        <w:tc>
          <w:tcPr>
            <w:tcW w:w="2045" w:type="dxa"/>
            <w:vAlign w:val="center"/>
          </w:tcPr>
          <w:p w14:paraId="6C961F22" w14:textId="77777777" w:rsidR="00F47366" w:rsidRPr="001E7CDB" w:rsidRDefault="00D66AB9">
            <w:pPr>
              <w:jc w:val="center"/>
              <w:textAlignment w:val="center"/>
              <w:rPr>
                <w:szCs w:val="24"/>
              </w:rPr>
            </w:pPr>
            <w:r w:rsidRPr="001E7CDB">
              <w:rPr>
                <w:rFonts w:hint="eastAsia"/>
                <w:szCs w:val="24"/>
                <w:lang w:val="en-US"/>
              </w:rPr>
              <w:t>92</w:t>
            </w:r>
            <w:r w:rsidRPr="001E7CDB">
              <w:rPr>
                <w:rFonts w:hint="eastAsia"/>
                <w:szCs w:val="24"/>
              </w:rPr>
              <w:t>.</w:t>
            </w:r>
            <w:r w:rsidRPr="001E7CDB">
              <w:rPr>
                <w:rFonts w:hint="eastAsia"/>
                <w:szCs w:val="24"/>
                <w:lang w:val="en-US"/>
              </w:rPr>
              <w:t>64</w:t>
            </w:r>
            <w:r w:rsidRPr="001E7CDB">
              <w:rPr>
                <w:rFonts w:hint="eastAsia"/>
                <w:szCs w:val="24"/>
              </w:rPr>
              <w:t>%</w:t>
            </w:r>
          </w:p>
        </w:tc>
        <w:tc>
          <w:tcPr>
            <w:tcW w:w="1882" w:type="dxa"/>
            <w:vAlign w:val="center"/>
          </w:tcPr>
          <w:p w14:paraId="56353D0F" w14:textId="77777777" w:rsidR="00F47366" w:rsidRPr="001E7CDB" w:rsidRDefault="00D66AB9">
            <w:pPr>
              <w:jc w:val="center"/>
              <w:textAlignment w:val="center"/>
              <w:rPr>
                <w:lang w:val="en-US"/>
              </w:rPr>
            </w:pPr>
            <w:r w:rsidRPr="001E7CDB">
              <w:rPr>
                <w:rFonts w:hint="eastAsia"/>
                <w:lang w:val="en-US"/>
              </w:rPr>
              <w:t>7.36%</w:t>
            </w:r>
          </w:p>
        </w:tc>
        <w:tc>
          <w:tcPr>
            <w:tcW w:w="1664" w:type="dxa"/>
            <w:vAlign w:val="center"/>
          </w:tcPr>
          <w:p w14:paraId="53743CE4" w14:textId="77777777" w:rsidR="00F47366" w:rsidRPr="001E7CDB" w:rsidRDefault="00D66AB9">
            <w:pPr>
              <w:jc w:val="center"/>
              <w:textAlignment w:val="center"/>
              <w:rPr>
                <w:szCs w:val="24"/>
              </w:rPr>
            </w:pPr>
            <w:r w:rsidRPr="001E7CDB">
              <w:rPr>
                <w:rFonts w:hint="eastAsia"/>
                <w:lang w:val="en-US"/>
              </w:rPr>
              <w:t>100</w:t>
            </w:r>
            <w:r w:rsidRPr="001E7CDB">
              <w:t>%</w:t>
            </w:r>
          </w:p>
        </w:tc>
      </w:tr>
    </w:tbl>
    <w:p w14:paraId="147572DA" w14:textId="77777777" w:rsidR="00F47366" w:rsidRPr="001E7CDB" w:rsidRDefault="00D66AB9">
      <w:pPr>
        <w:pStyle w:val="ab"/>
        <w:widowControl/>
        <w:numPr>
          <w:ilvl w:val="0"/>
          <w:numId w:val="2"/>
        </w:numPr>
        <w:shd w:val="clear" w:color="auto" w:fill="FFFFFF"/>
        <w:spacing w:beforeAutospacing="0" w:afterAutospacing="0" w:line="560" w:lineRule="exact"/>
        <w:ind w:leftChars="200" w:left="440"/>
        <w:jc w:val="both"/>
        <w:rPr>
          <w:rFonts w:ascii="Times New Roman" w:eastAsia="楷体" w:hAnsi="Times New Roman"/>
          <w:spacing w:val="8"/>
          <w:sz w:val="28"/>
          <w:szCs w:val="32"/>
          <w:shd w:val="clear" w:color="auto" w:fill="FFFFFF"/>
          <w:lang w:val="en-US"/>
        </w:rPr>
      </w:pPr>
      <w:r w:rsidRPr="001E7CDB">
        <w:rPr>
          <w:rFonts w:ascii="Times New Roman" w:eastAsia="楷体" w:hAnsi="Times New Roman" w:hint="eastAsia"/>
          <w:spacing w:val="8"/>
          <w:sz w:val="28"/>
          <w:szCs w:val="32"/>
          <w:shd w:val="clear" w:color="auto" w:fill="FFFFFF"/>
          <w:lang w:val="en-US"/>
        </w:rPr>
        <w:t>按收益方式划分</w:t>
      </w:r>
    </w:p>
    <w:tbl>
      <w:tblPr>
        <w:tblW w:w="7362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6"/>
        <w:gridCol w:w="1917"/>
        <w:gridCol w:w="2051"/>
        <w:gridCol w:w="1888"/>
      </w:tblGrid>
      <w:tr w:rsidR="00F47366" w:rsidRPr="001E7CDB" w14:paraId="12A8763A" w14:textId="77777777">
        <w:trPr>
          <w:jc w:val="center"/>
        </w:trPr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C3C871" w14:textId="77777777" w:rsidR="00F47366" w:rsidRPr="001E7CDB" w:rsidRDefault="00F47366">
            <w:pPr>
              <w:jc w:val="center"/>
              <w:rPr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</w:tcBorders>
          </w:tcPr>
          <w:p w14:paraId="09EDA08C" w14:textId="77777777" w:rsidR="00F47366" w:rsidRPr="001E7CDB" w:rsidRDefault="00D66AB9">
            <w:pPr>
              <w:jc w:val="center"/>
              <w:rPr>
                <w:bCs/>
                <w:szCs w:val="24"/>
                <w:lang w:val="en-US"/>
              </w:rPr>
            </w:pPr>
            <w:r w:rsidRPr="001E7CDB">
              <w:rPr>
                <w:rFonts w:hint="eastAsia"/>
                <w:bCs/>
                <w:szCs w:val="24"/>
                <w:lang w:val="en-US"/>
              </w:rPr>
              <w:t>非保本浮动型</w:t>
            </w:r>
          </w:p>
        </w:tc>
        <w:tc>
          <w:tcPr>
            <w:tcW w:w="18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34DA52" w14:textId="77777777" w:rsidR="00F47366" w:rsidRPr="001E7CDB" w:rsidRDefault="00D66AB9">
            <w:pPr>
              <w:jc w:val="center"/>
              <w:rPr>
                <w:bCs/>
                <w:szCs w:val="24"/>
                <w:lang w:val="en-US"/>
              </w:rPr>
            </w:pPr>
            <w:r w:rsidRPr="001E7CDB">
              <w:rPr>
                <w:rFonts w:hint="eastAsia"/>
                <w:bCs/>
                <w:szCs w:val="24"/>
                <w:lang w:val="en-US"/>
              </w:rPr>
              <w:t>合计</w:t>
            </w:r>
          </w:p>
        </w:tc>
      </w:tr>
      <w:tr w:rsidR="00F47366" w:rsidRPr="001E7CDB" w14:paraId="6988D618" w14:textId="77777777">
        <w:trPr>
          <w:jc w:val="center"/>
        </w:trPr>
        <w:tc>
          <w:tcPr>
            <w:tcW w:w="1506" w:type="dxa"/>
            <w:vMerge w:val="restart"/>
            <w:tcBorders>
              <w:left w:val="single" w:sz="4" w:space="0" w:color="auto"/>
            </w:tcBorders>
            <w:vAlign w:val="center"/>
          </w:tcPr>
          <w:p w14:paraId="63CC3B0D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2021年一季度</w:t>
            </w:r>
          </w:p>
        </w:tc>
        <w:tc>
          <w:tcPr>
            <w:tcW w:w="1917" w:type="dxa"/>
            <w:vAlign w:val="center"/>
          </w:tcPr>
          <w:p w14:paraId="2D025377" w14:textId="77777777" w:rsidR="00F47366" w:rsidRPr="001E7CDB" w:rsidRDefault="00D66AB9">
            <w:pPr>
              <w:jc w:val="center"/>
              <w:rPr>
                <w:rFonts w:eastAsia="宋体"/>
                <w:szCs w:val="24"/>
              </w:rPr>
            </w:pPr>
            <w:r w:rsidRPr="001E7CDB">
              <w:rPr>
                <w:rFonts w:hint="eastAsia"/>
                <w:szCs w:val="24"/>
              </w:rPr>
              <w:t>期数</w:t>
            </w:r>
          </w:p>
        </w:tc>
        <w:tc>
          <w:tcPr>
            <w:tcW w:w="2051" w:type="dxa"/>
          </w:tcPr>
          <w:p w14:paraId="4D48CBBB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  <w:lang w:val="en-US"/>
              </w:rPr>
              <w:t>10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14:paraId="7CBC940E" w14:textId="77777777" w:rsidR="00F47366" w:rsidRPr="001E7CDB" w:rsidRDefault="00D66AB9">
            <w:pPr>
              <w:jc w:val="center"/>
              <w:rPr>
                <w:szCs w:val="24"/>
                <w:lang w:val="en-US"/>
              </w:rPr>
            </w:pPr>
            <w:r w:rsidRPr="001E7CDB">
              <w:rPr>
                <w:rFonts w:hint="eastAsia"/>
                <w:szCs w:val="24"/>
                <w:lang w:val="en-US"/>
              </w:rPr>
              <w:t>10</w:t>
            </w:r>
          </w:p>
        </w:tc>
      </w:tr>
      <w:tr w:rsidR="00F47366" w:rsidRPr="001E7CDB" w14:paraId="2629CABC" w14:textId="77777777">
        <w:trPr>
          <w:jc w:val="center"/>
        </w:trPr>
        <w:tc>
          <w:tcPr>
            <w:tcW w:w="1506" w:type="dxa"/>
            <w:vMerge/>
            <w:tcBorders>
              <w:left w:val="single" w:sz="4" w:space="0" w:color="auto"/>
            </w:tcBorders>
            <w:vAlign w:val="center"/>
          </w:tcPr>
          <w:p w14:paraId="418A3E0C" w14:textId="77777777" w:rsidR="00F47366" w:rsidRPr="001E7CDB" w:rsidRDefault="00F47366">
            <w:pPr>
              <w:jc w:val="center"/>
              <w:rPr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6F7B1857" w14:textId="77777777" w:rsidR="00F47366" w:rsidRPr="001E7CDB" w:rsidRDefault="00D66AB9">
            <w:pPr>
              <w:jc w:val="center"/>
              <w:rPr>
                <w:rFonts w:eastAsia="宋体"/>
                <w:szCs w:val="24"/>
              </w:rPr>
            </w:pPr>
            <w:r w:rsidRPr="001E7CDB">
              <w:rPr>
                <w:rFonts w:hint="eastAsia"/>
                <w:szCs w:val="24"/>
              </w:rPr>
              <w:t>募集金额</w:t>
            </w:r>
            <w:r w:rsidRPr="001E7CDB">
              <w:rPr>
                <w:rFonts w:hint="eastAsia"/>
                <w:szCs w:val="24"/>
                <w:lang w:val="en-US"/>
              </w:rPr>
              <w:t>(万)</w:t>
            </w:r>
          </w:p>
        </w:tc>
        <w:tc>
          <w:tcPr>
            <w:tcW w:w="2051" w:type="dxa"/>
          </w:tcPr>
          <w:p w14:paraId="6061B478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  <w:lang w:val="en-US"/>
              </w:rPr>
              <w:t>7,011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14:paraId="1F554AF8" w14:textId="77777777" w:rsidR="00F47366" w:rsidRPr="001E7CDB" w:rsidRDefault="00D66AB9">
            <w:pPr>
              <w:jc w:val="center"/>
              <w:rPr>
                <w:szCs w:val="24"/>
                <w:lang w:val="en-US"/>
              </w:rPr>
            </w:pPr>
            <w:r w:rsidRPr="001E7CDB">
              <w:rPr>
                <w:rFonts w:hint="eastAsia"/>
                <w:szCs w:val="24"/>
                <w:lang w:val="en-US"/>
              </w:rPr>
              <w:t>7,011</w:t>
            </w:r>
          </w:p>
        </w:tc>
      </w:tr>
      <w:tr w:rsidR="00F47366" w:rsidRPr="001E7CDB" w14:paraId="4572783A" w14:textId="77777777">
        <w:trPr>
          <w:jc w:val="center"/>
        </w:trPr>
        <w:tc>
          <w:tcPr>
            <w:tcW w:w="1506" w:type="dxa"/>
            <w:vMerge/>
            <w:tcBorders>
              <w:left w:val="single" w:sz="4" w:space="0" w:color="auto"/>
            </w:tcBorders>
            <w:vAlign w:val="center"/>
          </w:tcPr>
          <w:p w14:paraId="2C536271" w14:textId="77777777" w:rsidR="00F47366" w:rsidRPr="001E7CDB" w:rsidRDefault="00F47366">
            <w:pPr>
              <w:jc w:val="center"/>
              <w:rPr>
                <w:szCs w:val="24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15F46238" w14:textId="77777777" w:rsidR="00F47366" w:rsidRPr="001E7CDB" w:rsidRDefault="00D66AB9">
            <w:pPr>
              <w:jc w:val="center"/>
              <w:rPr>
                <w:rFonts w:eastAsia="宋体"/>
                <w:szCs w:val="24"/>
              </w:rPr>
            </w:pPr>
            <w:r w:rsidRPr="001E7CDB">
              <w:rPr>
                <w:rFonts w:hint="eastAsia"/>
                <w:szCs w:val="24"/>
              </w:rPr>
              <w:t>金额占比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14:paraId="5B68B7AA" w14:textId="77777777" w:rsidR="00F47366" w:rsidRPr="001E7CDB" w:rsidRDefault="00D66AB9">
            <w:pPr>
              <w:jc w:val="center"/>
              <w:textAlignment w:val="center"/>
              <w:rPr>
                <w:szCs w:val="24"/>
              </w:rPr>
            </w:pPr>
            <w:r w:rsidRPr="001E7CDB">
              <w:rPr>
                <w:rFonts w:hint="eastAsia"/>
                <w:lang w:val="en-US"/>
              </w:rPr>
              <w:t>100</w:t>
            </w:r>
            <w:r w:rsidRPr="001E7CDB">
              <w:t>%</w:t>
            </w:r>
          </w:p>
        </w:tc>
        <w:tc>
          <w:tcPr>
            <w:tcW w:w="18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5ACCDF" w14:textId="77777777" w:rsidR="00F47366" w:rsidRPr="001E7CDB" w:rsidRDefault="00D66AB9">
            <w:pPr>
              <w:jc w:val="center"/>
              <w:textAlignment w:val="center"/>
              <w:rPr>
                <w:szCs w:val="24"/>
              </w:rPr>
            </w:pPr>
            <w:r w:rsidRPr="001E7CDB">
              <w:rPr>
                <w:rFonts w:hint="eastAsia"/>
                <w:lang w:val="en-US"/>
              </w:rPr>
              <w:t>100</w:t>
            </w:r>
            <w:r w:rsidRPr="001E7CDB">
              <w:t>%</w:t>
            </w:r>
          </w:p>
        </w:tc>
      </w:tr>
    </w:tbl>
    <w:p w14:paraId="537B3484" w14:textId="77777777" w:rsidR="00F47366" w:rsidRPr="001E7CDB" w:rsidRDefault="00D66AB9">
      <w:pPr>
        <w:pStyle w:val="ab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eastAsia="楷体" w:hAnsi="Times New Roman"/>
          <w:color w:val="333333"/>
          <w:spacing w:val="8"/>
          <w:sz w:val="28"/>
          <w:szCs w:val="32"/>
          <w:shd w:val="clear" w:color="auto" w:fill="FFFFFF"/>
          <w:lang w:val="en-US"/>
        </w:rPr>
      </w:pPr>
      <w:r w:rsidRPr="001E7CDB"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 xml:space="preserve">   </w:t>
      </w:r>
      <w:r w:rsidRPr="001E7CDB"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（三）按产品运作模式</w:t>
      </w:r>
      <w:r w:rsidRPr="001E7CDB">
        <w:rPr>
          <w:rFonts w:ascii="Times New Roman" w:eastAsia="楷体" w:hAnsi="Times New Roman" w:hint="eastAsia"/>
          <w:spacing w:val="8"/>
          <w:sz w:val="28"/>
          <w:szCs w:val="32"/>
          <w:shd w:val="clear" w:color="auto" w:fill="FFFFFF"/>
          <w:lang w:val="en-US"/>
        </w:rPr>
        <w:t>划分</w:t>
      </w:r>
    </w:p>
    <w:tbl>
      <w:tblPr>
        <w:tblW w:w="7471" w:type="dxa"/>
        <w:jc w:val="center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3"/>
        <w:gridCol w:w="1457"/>
        <w:gridCol w:w="2514"/>
        <w:gridCol w:w="1727"/>
      </w:tblGrid>
      <w:tr w:rsidR="00F47366" w:rsidRPr="001E7CDB" w14:paraId="122D41A3" w14:textId="77777777">
        <w:trPr>
          <w:jc w:val="center"/>
        </w:trPr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9A97ED" w14:textId="77777777" w:rsidR="00F47366" w:rsidRPr="001E7CDB" w:rsidRDefault="00F47366">
            <w:pPr>
              <w:jc w:val="center"/>
              <w:rPr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vAlign w:val="center"/>
          </w:tcPr>
          <w:p w14:paraId="1DC32F20" w14:textId="77777777" w:rsidR="00F47366" w:rsidRPr="001E7CDB" w:rsidRDefault="00D66AB9">
            <w:pPr>
              <w:jc w:val="center"/>
              <w:rPr>
                <w:bCs/>
                <w:szCs w:val="24"/>
                <w:lang w:val="en-US"/>
              </w:rPr>
            </w:pPr>
            <w:r w:rsidRPr="001E7CDB">
              <w:rPr>
                <w:rFonts w:hint="eastAsia"/>
                <w:bCs/>
                <w:szCs w:val="24"/>
                <w:lang w:val="en-US"/>
              </w:rPr>
              <w:t>净值型</w:t>
            </w:r>
          </w:p>
        </w:tc>
        <w:tc>
          <w:tcPr>
            <w:tcW w:w="1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F391CD" w14:textId="77777777" w:rsidR="00F47366" w:rsidRPr="001E7CDB" w:rsidRDefault="00D66AB9">
            <w:pPr>
              <w:jc w:val="center"/>
              <w:rPr>
                <w:bCs/>
                <w:szCs w:val="24"/>
                <w:lang w:val="en-US"/>
              </w:rPr>
            </w:pPr>
            <w:r w:rsidRPr="001E7CDB">
              <w:rPr>
                <w:rFonts w:hint="eastAsia"/>
                <w:bCs/>
                <w:szCs w:val="24"/>
                <w:lang w:val="en-US"/>
              </w:rPr>
              <w:t>合计</w:t>
            </w:r>
          </w:p>
        </w:tc>
      </w:tr>
      <w:tr w:rsidR="00F47366" w:rsidRPr="001E7CDB" w14:paraId="08806C2C" w14:textId="77777777">
        <w:trPr>
          <w:jc w:val="center"/>
        </w:trPr>
        <w:tc>
          <w:tcPr>
            <w:tcW w:w="1773" w:type="dxa"/>
            <w:vMerge w:val="restart"/>
            <w:tcBorders>
              <w:left w:val="single" w:sz="4" w:space="0" w:color="auto"/>
            </w:tcBorders>
            <w:vAlign w:val="center"/>
          </w:tcPr>
          <w:p w14:paraId="6D3BCDB9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2021年一季度</w:t>
            </w:r>
          </w:p>
        </w:tc>
        <w:tc>
          <w:tcPr>
            <w:tcW w:w="1457" w:type="dxa"/>
            <w:vAlign w:val="center"/>
          </w:tcPr>
          <w:p w14:paraId="2A50254C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期数</w:t>
            </w:r>
          </w:p>
        </w:tc>
        <w:tc>
          <w:tcPr>
            <w:tcW w:w="2514" w:type="dxa"/>
          </w:tcPr>
          <w:p w14:paraId="5FB3AE72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  <w:lang w:val="en-US"/>
              </w:rPr>
              <w:t>10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vAlign w:val="center"/>
          </w:tcPr>
          <w:p w14:paraId="0B384374" w14:textId="77777777" w:rsidR="00F47366" w:rsidRPr="001E7CDB" w:rsidRDefault="00D66AB9">
            <w:pPr>
              <w:jc w:val="center"/>
              <w:rPr>
                <w:szCs w:val="24"/>
                <w:lang w:val="en-US"/>
              </w:rPr>
            </w:pPr>
            <w:r w:rsidRPr="001E7CDB">
              <w:rPr>
                <w:rFonts w:hint="eastAsia"/>
                <w:szCs w:val="24"/>
                <w:lang w:val="en-US"/>
              </w:rPr>
              <w:t>10</w:t>
            </w:r>
          </w:p>
        </w:tc>
      </w:tr>
      <w:tr w:rsidR="00F47366" w:rsidRPr="001E7CDB" w14:paraId="4B02F9D7" w14:textId="77777777">
        <w:trPr>
          <w:jc w:val="center"/>
        </w:trPr>
        <w:tc>
          <w:tcPr>
            <w:tcW w:w="1773" w:type="dxa"/>
            <w:vMerge/>
            <w:tcBorders>
              <w:left w:val="single" w:sz="4" w:space="0" w:color="auto"/>
            </w:tcBorders>
            <w:vAlign w:val="center"/>
          </w:tcPr>
          <w:p w14:paraId="41C27BD9" w14:textId="77777777" w:rsidR="00F47366" w:rsidRPr="001E7CDB" w:rsidRDefault="00F47366">
            <w:pPr>
              <w:jc w:val="center"/>
              <w:rPr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5D15FF95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募集金额(万)</w:t>
            </w:r>
          </w:p>
        </w:tc>
        <w:tc>
          <w:tcPr>
            <w:tcW w:w="2514" w:type="dxa"/>
          </w:tcPr>
          <w:p w14:paraId="2FFAE979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  <w:lang w:val="en-US"/>
              </w:rPr>
              <w:t>7,011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vAlign w:val="center"/>
          </w:tcPr>
          <w:p w14:paraId="47DB817A" w14:textId="77777777" w:rsidR="00F47366" w:rsidRPr="001E7CDB" w:rsidRDefault="00D66AB9">
            <w:pPr>
              <w:jc w:val="center"/>
              <w:rPr>
                <w:szCs w:val="24"/>
                <w:lang w:val="en-US"/>
              </w:rPr>
            </w:pPr>
            <w:r w:rsidRPr="001E7CDB">
              <w:rPr>
                <w:rFonts w:hint="eastAsia"/>
                <w:szCs w:val="24"/>
                <w:lang w:val="en-US"/>
              </w:rPr>
              <w:t>7,011</w:t>
            </w:r>
          </w:p>
        </w:tc>
      </w:tr>
      <w:tr w:rsidR="00F47366" w:rsidRPr="001E7CDB" w14:paraId="4505BB9B" w14:textId="77777777">
        <w:trPr>
          <w:jc w:val="center"/>
        </w:trPr>
        <w:tc>
          <w:tcPr>
            <w:tcW w:w="1773" w:type="dxa"/>
            <w:vMerge/>
            <w:tcBorders>
              <w:left w:val="single" w:sz="4" w:space="0" w:color="auto"/>
            </w:tcBorders>
            <w:vAlign w:val="center"/>
          </w:tcPr>
          <w:p w14:paraId="4C3782C0" w14:textId="77777777" w:rsidR="00F47366" w:rsidRPr="001E7CDB" w:rsidRDefault="00F47366">
            <w:pPr>
              <w:jc w:val="center"/>
              <w:rPr>
                <w:szCs w:val="24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089FCAD5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金额占比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5350100" w14:textId="77777777" w:rsidR="00F47366" w:rsidRPr="001E7CDB" w:rsidRDefault="00D66AB9">
            <w:pPr>
              <w:jc w:val="center"/>
              <w:textAlignment w:val="center"/>
              <w:rPr>
                <w:szCs w:val="24"/>
              </w:rPr>
            </w:pPr>
            <w:r w:rsidRPr="001E7CDB">
              <w:rPr>
                <w:rFonts w:hint="eastAsia"/>
                <w:lang w:val="en-US"/>
              </w:rPr>
              <w:t>100</w:t>
            </w:r>
            <w:r w:rsidRPr="001E7CDB">
              <w:t>%</w:t>
            </w:r>
          </w:p>
        </w:tc>
        <w:tc>
          <w:tcPr>
            <w:tcW w:w="1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7462FA" w14:textId="77777777" w:rsidR="00F47366" w:rsidRPr="001E7CDB" w:rsidRDefault="00D66AB9">
            <w:pPr>
              <w:jc w:val="center"/>
              <w:textAlignment w:val="center"/>
              <w:rPr>
                <w:szCs w:val="24"/>
              </w:rPr>
            </w:pPr>
            <w:r w:rsidRPr="001E7CDB">
              <w:rPr>
                <w:rFonts w:hint="eastAsia"/>
                <w:lang w:val="en-US"/>
              </w:rPr>
              <w:t>100</w:t>
            </w:r>
            <w:r w:rsidRPr="001E7CDB">
              <w:t>%</w:t>
            </w:r>
          </w:p>
        </w:tc>
      </w:tr>
    </w:tbl>
    <w:p w14:paraId="07FAF849" w14:textId="77777777" w:rsidR="00F47366" w:rsidRPr="001E7CDB" w:rsidRDefault="00D66AB9">
      <w:pPr>
        <w:pStyle w:val="ab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eastAsia="楷体" w:hAnsi="Times New Roman"/>
          <w:color w:val="333333"/>
          <w:spacing w:val="8"/>
          <w:sz w:val="28"/>
          <w:szCs w:val="32"/>
          <w:shd w:val="clear" w:color="auto" w:fill="FFFFFF"/>
          <w:lang w:val="en-US"/>
        </w:rPr>
      </w:pPr>
      <w:r w:rsidRPr="001E7CDB"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 xml:space="preserve">  </w:t>
      </w:r>
      <w:r w:rsidRPr="001E7CDB"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（四）按产品风险等级</w:t>
      </w:r>
      <w:r w:rsidRPr="001E7CDB">
        <w:rPr>
          <w:rFonts w:ascii="Times New Roman" w:eastAsia="楷体" w:hAnsi="Times New Roman" w:hint="eastAsia"/>
          <w:spacing w:val="8"/>
          <w:sz w:val="28"/>
          <w:szCs w:val="32"/>
          <w:shd w:val="clear" w:color="auto" w:fill="FFFFFF"/>
          <w:lang w:val="en-US"/>
        </w:rPr>
        <w:t>划分</w:t>
      </w:r>
    </w:p>
    <w:p w14:paraId="4213CD3B" w14:textId="77777777" w:rsidR="00F47366" w:rsidRPr="001E7CDB" w:rsidRDefault="00D66AB9" w:rsidP="001E7CDB">
      <w:pPr>
        <w:widowControl/>
        <w:spacing w:line="560" w:lineRule="exact"/>
        <w:ind w:firstLineChars="200" w:firstLine="560"/>
        <w:rPr>
          <w:rFonts w:ascii="Times New Roman" w:hAnsi="Times New Roman" w:cs="Times New Roman" w:hint="eastAsia"/>
          <w:bCs/>
          <w:sz w:val="28"/>
          <w:szCs w:val="32"/>
          <w:lang w:val="en-US"/>
        </w:rPr>
      </w:pP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我行理财产品以中低风险为主，满足客户风险控制、稳健发展、均衡成长、保值增值的需要。未发行中高风险理财产品。详见下表：</w:t>
      </w:r>
    </w:p>
    <w:tbl>
      <w:tblPr>
        <w:tblpPr w:leftFromText="180" w:rightFromText="180" w:vertAnchor="text" w:horzAnchor="page" w:tblpX="1580" w:tblpY="49"/>
        <w:tblOverlap w:val="never"/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500"/>
        <w:gridCol w:w="1275"/>
        <w:gridCol w:w="1065"/>
        <w:gridCol w:w="1305"/>
        <w:gridCol w:w="1305"/>
        <w:gridCol w:w="1530"/>
      </w:tblGrid>
      <w:tr w:rsidR="00F47366" w:rsidRPr="001E7CDB" w14:paraId="2327A6A4" w14:textId="77777777">
        <w:tc>
          <w:tcPr>
            <w:tcW w:w="2424" w:type="dxa"/>
            <w:gridSpan w:val="2"/>
            <w:vAlign w:val="center"/>
          </w:tcPr>
          <w:p w14:paraId="0CB51991" w14:textId="77777777" w:rsidR="00F47366" w:rsidRPr="001E7CDB" w:rsidRDefault="00F47366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A28DF2" w14:textId="77777777" w:rsidR="00F47366" w:rsidRPr="001E7CDB" w:rsidRDefault="00D66AB9">
            <w:pPr>
              <w:jc w:val="center"/>
              <w:rPr>
                <w:rFonts w:eastAsia="宋体"/>
                <w:bCs/>
                <w:szCs w:val="24"/>
                <w:lang w:val="en-US"/>
              </w:rPr>
            </w:pPr>
            <w:r w:rsidRPr="001E7CDB">
              <w:rPr>
                <w:rFonts w:hint="eastAsia"/>
                <w:bCs/>
                <w:szCs w:val="24"/>
                <w:lang w:val="en-US"/>
              </w:rPr>
              <w:t>R1</w:t>
            </w:r>
          </w:p>
        </w:tc>
        <w:tc>
          <w:tcPr>
            <w:tcW w:w="1065" w:type="dxa"/>
            <w:vAlign w:val="center"/>
          </w:tcPr>
          <w:p w14:paraId="692C2E37" w14:textId="77777777" w:rsidR="00F47366" w:rsidRPr="001E7CDB" w:rsidRDefault="00D66AB9">
            <w:pPr>
              <w:jc w:val="center"/>
              <w:rPr>
                <w:rFonts w:eastAsia="宋体"/>
                <w:bCs/>
                <w:szCs w:val="24"/>
                <w:lang w:val="en-US"/>
              </w:rPr>
            </w:pPr>
            <w:r w:rsidRPr="001E7CDB">
              <w:rPr>
                <w:rFonts w:eastAsia="宋体" w:hint="eastAsia"/>
                <w:bCs/>
                <w:szCs w:val="24"/>
                <w:lang w:val="en-US"/>
              </w:rPr>
              <w:t>R2</w:t>
            </w:r>
          </w:p>
        </w:tc>
        <w:tc>
          <w:tcPr>
            <w:tcW w:w="1305" w:type="dxa"/>
            <w:vAlign w:val="center"/>
          </w:tcPr>
          <w:p w14:paraId="5EF5E1C0" w14:textId="77777777" w:rsidR="00F47366" w:rsidRPr="001E7CDB" w:rsidRDefault="00D66AB9">
            <w:pPr>
              <w:jc w:val="center"/>
              <w:rPr>
                <w:rFonts w:eastAsia="宋体"/>
                <w:bCs/>
                <w:szCs w:val="24"/>
                <w:lang w:val="en-US"/>
              </w:rPr>
            </w:pPr>
            <w:r w:rsidRPr="001E7CDB">
              <w:rPr>
                <w:rFonts w:hint="eastAsia"/>
                <w:bCs/>
                <w:szCs w:val="24"/>
                <w:lang w:val="en-US"/>
              </w:rPr>
              <w:t>R3</w:t>
            </w:r>
          </w:p>
        </w:tc>
        <w:tc>
          <w:tcPr>
            <w:tcW w:w="1305" w:type="dxa"/>
            <w:vAlign w:val="center"/>
          </w:tcPr>
          <w:p w14:paraId="19E26090" w14:textId="77777777" w:rsidR="00F47366" w:rsidRPr="001E7CDB" w:rsidRDefault="00D66AB9">
            <w:pPr>
              <w:jc w:val="center"/>
              <w:rPr>
                <w:rFonts w:eastAsia="宋体"/>
                <w:bCs/>
                <w:szCs w:val="24"/>
              </w:rPr>
            </w:pPr>
            <w:r w:rsidRPr="001E7CDB">
              <w:rPr>
                <w:rFonts w:hint="eastAsia"/>
                <w:bCs/>
                <w:szCs w:val="24"/>
                <w:lang w:val="en-US"/>
              </w:rPr>
              <w:t>R4-R5</w:t>
            </w:r>
          </w:p>
        </w:tc>
        <w:tc>
          <w:tcPr>
            <w:tcW w:w="1530" w:type="dxa"/>
            <w:vAlign w:val="center"/>
          </w:tcPr>
          <w:p w14:paraId="1C9F37AD" w14:textId="77777777" w:rsidR="00F47366" w:rsidRPr="001E7CDB" w:rsidRDefault="00D66AB9">
            <w:pPr>
              <w:jc w:val="center"/>
              <w:rPr>
                <w:bCs/>
                <w:szCs w:val="24"/>
              </w:rPr>
            </w:pPr>
            <w:r w:rsidRPr="001E7CDB">
              <w:rPr>
                <w:rFonts w:hint="eastAsia"/>
                <w:bCs/>
                <w:szCs w:val="24"/>
              </w:rPr>
              <w:t>合计</w:t>
            </w:r>
          </w:p>
        </w:tc>
      </w:tr>
      <w:tr w:rsidR="00F47366" w:rsidRPr="001E7CDB" w14:paraId="60A80718" w14:textId="77777777">
        <w:tc>
          <w:tcPr>
            <w:tcW w:w="924" w:type="dxa"/>
            <w:vMerge w:val="restart"/>
            <w:vAlign w:val="center"/>
          </w:tcPr>
          <w:p w14:paraId="43309D4C" w14:textId="77777777" w:rsidR="00F47366" w:rsidRPr="001E7CDB" w:rsidRDefault="00D66AB9">
            <w:pPr>
              <w:jc w:val="center"/>
              <w:rPr>
                <w:rFonts w:eastAsia="宋体"/>
                <w:bCs/>
                <w:szCs w:val="24"/>
                <w:lang w:val="en-US"/>
              </w:rPr>
            </w:pPr>
            <w:r w:rsidRPr="001E7CDB">
              <w:rPr>
                <w:rFonts w:eastAsia="宋体" w:hint="eastAsia"/>
                <w:szCs w:val="24"/>
              </w:rPr>
              <w:t>2021</w:t>
            </w:r>
            <w:r w:rsidRPr="001E7CDB">
              <w:rPr>
                <w:rFonts w:eastAsia="宋体" w:hint="eastAsia"/>
                <w:szCs w:val="24"/>
              </w:rPr>
              <w:t>年一季度</w:t>
            </w:r>
          </w:p>
        </w:tc>
        <w:tc>
          <w:tcPr>
            <w:tcW w:w="1500" w:type="dxa"/>
            <w:vAlign w:val="center"/>
          </w:tcPr>
          <w:p w14:paraId="3B0F3D88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期数</w:t>
            </w:r>
          </w:p>
        </w:tc>
        <w:tc>
          <w:tcPr>
            <w:tcW w:w="1275" w:type="dxa"/>
          </w:tcPr>
          <w:p w14:paraId="52B86AD7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07E78B2E" w14:textId="77777777" w:rsidR="00F47366" w:rsidRPr="001E7CDB" w:rsidRDefault="00D66AB9">
            <w:pPr>
              <w:jc w:val="center"/>
              <w:rPr>
                <w:szCs w:val="24"/>
                <w:lang w:val="en-US"/>
              </w:rPr>
            </w:pPr>
            <w:r w:rsidRPr="001E7CDB">
              <w:rPr>
                <w:rFonts w:hint="eastAsia"/>
                <w:szCs w:val="24"/>
                <w:lang w:val="en-US"/>
              </w:rPr>
              <w:t>10</w:t>
            </w:r>
          </w:p>
        </w:tc>
        <w:tc>
          <w:tcPr>
            <w:tcW w:w="1305" w:type="dxa"/>
            <w:vAlign w:val="center"/>
          </w:tcPr>
          <w:p w14:paraId="58D32BB7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3840FAAD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14:paraId="2FDD879B" w14:textId="77777777" w:rsidR="00F47366" w:rsidRPr="001E7CDB" w:rsidRDefault="00D66AB9">
            <w:pPr>
              <w:jc w:val="center"/>
              <w:rPr>
                <w:szCs w:val="24"/>
                <w:lang w:val="en-US"/>
              </w:rPr>
            </w:pPr>
            <w:r w:rsidRPr="001E7CDB">
              <w:rPr>
                <w:rFonts w:hint="eastAsia"/>
                <w:szCs w:val="24"/>
                <w:lang w:val="en-US"/>
              </w:rPr>
              <w:t>10</w:t>
            </w:r>
          </w:p>
        </w:tc>
      </w:tr>
      <w:tr w:rsidR="00F47366" w:rsidRPr="001E7CDB" w14:paraId="73C84638" w14:textId="77777777">
        <w:tc>
          <w:tcPr>
            <w:tcW w:w="924" w:type="dxa"/>
            <w:vMerge/>
            <w:vAlign w:val="center"/>
          </w:tcPr>
          <w:p w14:paraId="29250FFE" w14:textId="77777777" w:rsidR="00F47366" w:rsidRPr="001E7CDB" w:rsidRDefault="00F47366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0DE348CF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募集金额(万)</w:t>
            </w:r>
          </w:p>
        </w:tc>
        <w:tc>
          <w:tcPr>
            <w:tcW w:w="1275" w:type="dxa"/>
          </w:tcPr>
          <w:p w14:paraId="636CF641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662FF946" w14:textId="77777777" w:rsidR="00F47366" w:rsidRPr="001E7CDB" w:rsidRDefault="00D66AB9">
            <w:pPr>
              <w:jc w:val="center"/>
              <w:rPr>
                <w:szCs w:val="24"/>
                <w:lang w:val="en-US"/>
              </w:rPr>
            </w:pPr>
            <w:r w:rsidRPr="001E7CDB">
              <w:rPr>
                <w:rFonts w:hint="eastAsia"/>
                <w:szCs w:val="24"/>
                <w:lang w:val="en-US"/>
              </w:rPr>
              <w:t>7,011</w:t>
            </w:r>
          </w:p>
        </w:tc>
        <w:tc>
          <w:tcPr>
            <w:tcW w:w="1305" w:type="dxa"/>
            <w:vAlign w:val="center"/>
          </w:tcPr>
          <w:p w14:paraId="597ACE37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57460160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14:paraId="33AFA135" w14:textId="77777777" w:rsidR="00F47366" w:rsidRPr="001E7CDB" w:rsidRDefault="00D66AB9">
            <w:pPr>
              <w:jc w:val="center"/>
              <w:rPr>
                <w:szCs w:val="24"/>
                <w:lang w:val="en-US"/>
              </w:rPr>
            </w:pPr>
            <w:r w:rsidRPr="001E7CDB">
              <w:rPr>
                <w:rFonts w:hint="eastAsia"/>
                <w:szCs w:val="24"/>
                <w:lang w:val="en-US"/>
              </w:rPr>
              <w:t>7,011</w:t>
            </w:r>
          </w:p>
        </w:tc>
      </w:tr>
      <w:tr w:rsidR="00F47366" w:rsidRPr="001E7CDB" w14:paraId="4E2EAABA" w14:textId="77777777">
        <w:tc>
          <w:tcPr>
            <w:tcW w:w="924" w:type="dxa"/>
            <w:vMerge/>
            <w:vAlign w:val="center"/>
          </w:tcPr>
          <w:p w14:paraId="653AB59F" w14:textId="77777777" w:rsidR="00F47366" w:rsidRPr="001E7CDB" w:rsidRDefault="00F47366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8568887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金额占比</w:t>
            </w:r>
          </w:p>
        </w:tc>
        <w:tc>
          <w:tcPr>
            <w:tcW w:w="1275" w:type="dxa"/>
          </w:tcPr>
          <w:p w14:paraId="4AC06EDF" w14:textId="77777777" w:rsidR="00F47366" w:rsidRPr="001E7CDB" w:rsidRDefault="00D66AB9">
            <w:pPr>
              <w:jc w:val="center"/>
              <w:textAlignment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</w:tcPr>
          <w:p w14:paraId="536A33F5" w14:textId="77777777" w:rsidR="00F47366" w:rsidRPr="001E7CDB" w:rsidRDefault="00D66AB9">
            <w:pPr>
              <w:jc w:val="center"/>
              <w:textAlignment w:val="center"/>
              <w:rPr>
                <w:szCs w:val="24"/>
              </w:rPr>
            </w:pPr>
            <w:r w:rsidRPr="001E7CDB">
              <w:rPr>
                <w:rFonts w:hint="eastAsia"/>
                <w:lang w:val="en-US"/>
              </w:rPr>
              <w:t>100</w:t>
            </w:r>
            <w:r w:rsidRPr="001E7CDB">
              <w:t>%</w:t>
            </w:r>
          </w:p>
        </w:tc>
        <w:tc>
          <w:tcPr>
            <w:tcW w:w="1305" w:type="dxa"/>
            <w:vAlign w:val="center"/>
          </w:tcPr>
          <w:p w14:paraId="2C581AC4" w14:textId="77777777" w:rsidR="00F47366" w:rsidRPr="001E7CDB" w:rsidRDefault="00D66AB9">
            <w:pPr>
              <w:jc w:val="center"/>
              <w:textAlignment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4B07A619" w14:textId="77777777" w:rsidR="00F47366" w:rsidRPr="001E7CDB" w:rsidRDefault="00D66AB9">
            <w:pPr>
              <w:jc w:val="center"/>
              <w:textAlignment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</w:tcPr>
          <w:p w14:paraId="7F7BDF33" w14:textId="77777777" w:rsidR="00F47366" w:rsidRPr="001E7CDB" w:rsidRDefault="00D66AB9">
            <w:pPr>
              <w:jc w:val="center"/>
              <w:textAlignment w:val="center"/>
              <w:rPr>
                <w:szCs w:val="24"/>
              </w:rPr>
            </w:pPr>
            <w:r w:rsidRPr="001E7CDB">
              <w:rPr>
                <w:rFonts w:hint="eastAsia"/>
                <w:lang w:val="en-US"/>
              </w:rPr>
              <w:t>100</w:t>
            </w:r>
            <w:r w:rsidRPr="001E7CDB">
              <w:t>%</w:t>
            </w:r>
          </w:p>
        </w:tc>
      </w:tr>
    </w:tbl>
    <w:p w14:paraId="6F587D81" w14:textId="77777777" w:rsidR="00F47366" w:rsidRPr="001E7CDB" w:rsidRDefault="00D66AB9" w:rsidP="001E7CDB">
      <w:pPr>
        <w:widowControl/>
        <w:numPr>
          <w:ilvl w:val="0"/>
          <w:numId w:val="1"/>
        </w:num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32"/>
        </w:rPr>
      </w:pPr>
      <w:r w:rsidRPr="001E7CDB">
        <w:rPr>
          <w:rFonts w:ascii="黑体" w:eastAsia="黑体" w:hAnsi="黑体" w:cs="黑体" w:hint="eastAsia"/>
          <w:bCs/>
          <w:sz w:val="28"/>
          <w:szCs w:val="32"/>
        </w:rPr>
        <w:lastRenderedPageBreak/>
        <w:t>理财产品到期情况</w:t>
      </w:r>
    </w:p>
    <w:p w14:paraId="30D3B932" w14:textId="77777777" w:rsidR="00F47366" w:rsidRPr="001E7CDB" w:rsidRDefault="00D66AB9" w:rsidP="001E7CDB">
      <w:pPr>
        <w:widowControl/>
        <w:spacing w:line="560" w:lineRule="exact"/>
        <w:ind w:firstLineChars="200" w:firstLine="560"/>
        <w:rPr>
          <w:rFonts w:ascii="Times New Roman" w:hAnsi="Times New Roman" w:cs="Times New Roman"/>
          <w:bCs/>
          <w:sz w:val="28"/>
          <w:szCs w:val="32"/>
          <w:lang w:val="en-US"/>
        </w:rPr>
      </w:pPr>
      <w:r w:rsidRPr="001E7CDB">
        <w:rPr>
          <w:rFonts w:hint="eastAsia"/>
          <w:bCs/>
          <w:sz w:val="28"/>
          <w:szCs w:val="32"/>
        </w:rPr>
        <w:t>2021年一季度，我行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共</w:t>
      </w:r>
      <w:r w:rsidRPr="001E7CDB">
        <w:rPr>
          <w:rFonts w:hint="eastAsia"/>
          <w:bCs/>
          <w:sz w:val="28"/>
          <w:szCs w:val="32"/>
        </w:rPr>
        <w:t>兑付理财产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品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2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期</w:t>
      </w:r>
      <w:r w:rsidRPr="001E7CDB">
        <w:rPr>
          <w:rFonts w:hint="eastAsia"/>
          <w:bCs/>
          <w:sz w:val="28"/>
          <w:szCs w:val="32"/>
          <w:lang w:val="en-US"/>
        </w:rPr>
        <w:t>，</w:t>
      </w:r>
      <w:r w:rsidRPr="001E7CDB">
        <w:rPr>
          <w:rFonts w:hint="eastAsia"/>
          <w:bCs/>
          <w:sz w:val="28"/>
          <w:szCs w:val="32"/>
        </w:rPr>
        <w:t>兑付理财本金</w:t>
      </w:r>
      <w:r w:rsidRPr="001E7CDB">
        <w:rPr>
          <w:rFonts w:hint="eastAsia"/>
          <w:bCs/>
          <w:sz w:val="28"/>
          <w:szCs w:val="32"/>
          <w:lang w:val="en-US"/>
        </w:rPr>
        <w:t>3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,821</w:t>
      </w:r>
      <w:r w:rsidRPr="001E7CDB">
        <w:rPr>
          <w:rFonts w:ascii="Times New Roman" w:hAnsi="Times New Roman" w:cs="Times New Roman"/>
          <w:bCs/>
          <w:sz w:val="28"/>
          <w:szCs w:val="32"/>
          <w:lang w:val="en-US"/>
        </w:rPr>
        <w:t>万</w:t>
      </w:r>
      <w:r w:rsidRPr="001E7CDB">
        <w:rPr>
          <w:rFonts w:ascii="Times New Roman" w:hAnsi="Times New Roman" w:cs="Times New Roman"/>
          <w:bCs/>
          <w:sz w:val="28"/>
          <w:szCs w:val="32"/>
        </w:rPr>
        <w:t>元</w:t>
      </w:r>
      <w:r w:rsidRPr="001E7CDB">
        <w:rPr>
          <w:rFonts w:hint="eastAsia"/>
          <w:bCs/>
          <w:sz w:val="28"/>
          <w:szCs w:val="32"/>
        </w:rPr>
        <w:t>，</w:t>
      </w:r>
      <w:r w:rsidRPr="001E7CDB">
        <w:rPr>
          <w:rFonts w:hint="eastAsia"/>
          <w:bCs/>
          <w:sz w:val="28"/>
          <w:szCs w:val="32"/>
          <w:lang w:val="en-US"/>
        </w:rPr>
        <w:t>到期理财产品均达公告业绩基准，并按照产品说明书的约定按时兑付，兑付情况如下</w:t>
      </w:r>
      <w:r w:rsidRPr="001E7CDB">
        <w:rPr>
          <w:rFonts w:ascii="Times New Roman" w:hAnsi="Times New Roman" w:cs="Times New Roman"/>
          <w:bCs/>
          <w:sz w:val="28"/>
          <w:szCs w:val="32"/>
          <w:lang w:val="en-US"/>
        </w:rPr>
        <w:t>。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"/>
        <w:gridCol w:w="1853"/>
        <w:gridCol w:w="1962"/>
        <w:gridCol w:w="2244"/>
        <w:gridCol w:w="1982"/>
      </w:tblGrid>
      <w:tr w:rsidR="00F47366" w:rsidRPr="001E7CDB" w14:paraId="3CD01890" w14:textId="77777777">
        <w:trPr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748C67" w14:textId="77777777" w:rsidR="00F47366" w:rsidRPr="001E7CDB" w:rsidRDefault="00F47366">
            <w:pPr>
              <w:jc w:val="center"/>
              <w:rPr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</w:tcBorders>
          </w:tcPr>
          <w:p w14:paraId="233B3212" w14:textId="77777777" w:rsidR="00F47366" w:rsidRPr="001E7CDB" w:rsidRDefault="00D66AB9">
            <w:pPr>
              <w:jc w:val="center"/>
              <w:rPr>
                <w:sz w:val="20"/>
              </w:rPr>
            </w:pPr>
            <w:r w:rsidRPr="001E7CDB">
              <w:rPr>
                <w:rFonts w:hint="eastAsia"/>
                <w:bCs/>
                <w:szCs w:val="24"/>
                <w:lang w:val="en-US"/>
              </w:rPr>
              <w:t>保本浮动型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30FCB089" w14:textId="77777777" w:rsidR="00F47366" w:rsidRPr="001E7CDB" w:rsidRDefault="00D66AB9">
            <w:pPr>
              <w:jc w:val="center"/>
              <w:rPr>
                <w:bCs/>
                <w:szCs w:val="24"/>
                <w:lang w:val="en-US"/>
              </w:rPr>
            </w:pPr>
            <w:r w:rsidRPr="001E7CDB">
              <w:rPr>
                <w:rFonts w:hint="eastAsia"/>
                <w:bCs/>
                <w:szCs w:val="24"/>
                <w:lang w:val="en-US"/>
              </w:rPr>
              <w:t>非保本浮动型</w:t>
            </w:r>
          </w:p>
        </w:tc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0D42FF" w14:textId="77777777" w:rsidR="00F47366" w:rsidRPr="001E7CDB" w:rsidRDefault="00D66AB9">
            <w:pPr>
              <w:rPr>
                <w:bCs/>
                <w:szCs w:val="24"/>
                <w:lang w:val="en-US"/>
              </w:rPr>
            </w:pPr>
            <w:r w:rsidRPr="001E7CDB">
              <w:rPr>
                <w:rFonts w:hint="eastAsia"/>
                <w:bCs/>
                <w:szCs w:val="24"/>
                <w:lang w:val="en-US"/>
              </w:rPr>
              <w:t xml:space="preserve">   兑付合计</w:t>
            </w:r>
          </w:p>
        </w:tc>
      </w:tr>
      <w:tr w:rsidR="00F47366" w:rsidRPr="001E7CDB" w14:paraId="31464B33" w14:textId="77777777">
        <w:trPr>
          <w:jc w:val="center"/>
        </w:trPr>
        <w:tc>
          <w:tcPr>
            <w:tcW w:w="999" w:type="dxa"/>
            <w:vMerge w:val="restart"/>
            <w:tcBorders>
              <w:left w:val="single" w:sz="4" w:space="0" w:color="auto"/>
            </w:tcBorders>
            <w:vAlign w:val="center"/>
          </w:tcPr>
          <w:p w14:paraId="164B23AF" w14:textId="77777777" w:rsidR="00F47366" w:rsidRPr="001E7CDB" w:rsidRDefault="00D66AB9">
            <w:pPr>
              <w:jc w:val="center"/>
              <w:rPr>
                <w:rFonts w:eastAsia="宋体"/>
                <w:bCs/>
                <w:szCs w:val="24"/>
                <w:lang w:val="en-US"/>
              </w:rPr>
            </w:pPr>
            <w:r w:rsidRPr="001E7CDB">
              <w:rPr>
                <w:rFonts w:eastAsia="宋体" w:hint="eastAsia"/>
                <w:szCs w:val="24"/>
              </w:rPr>
              <w:t>2021</w:t>
            </w:r>
            <w:r w:rsidRPr="001E7CDB">
              <w:rPr>
                <w:rFonts w:eastAsia="宋体" w:hint="eastAsia"/>
                <w:szCs w:val="24"/>
              </w:rPr>
              <w:t>年一季度</w:t>
            </w:r>
          </w:p>
        </w:tc>
        <w:tc>
          <w:tcPr>
            <w:tcW w:w="1853" w:type="dxa"/>
            <w:vAlign w:val="center"/>
          </w:tcPr>
          <w:p w14:paraId="5BA49C1B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期数</w:t>
            </w:r>
          </w:p>
        </w:tc>
        <w:tc>
          <w:tcPr>
            <w:tcW w:w="1962" w:type="dxa"/>
            <w:vAlign w:val="center"/>
          </w:tcPr>
          <w:p w14:paraId="5505A61A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  <w:lang w:val="en-US"/>
              </w:rPr>
              <w:t>0</w:t>
            </w:r>
          </w:p>
        </w:tc>
        <w:tc>
          <w:tcPr>
            <w:tcW w:w="2244" w:type="dxa"/>
            <w:vAlign w:val="center"/>
          </w:tcPr>
          <w:p w14:paraId="54C21BAB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  <w:lang w:val="en-US"/>
              </w:rPr>
              <w:t>2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14:paraId="35AC625D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  <w:lang w:val="en-US"/>
              </w:rPr>
              <w:t>2</w:t>
            </w:r>
          </w:p>
        </w:tc>
      </w:tr>
      <w:tr w:rsidR="00F47366" w:rsidRPr="001E7CDB" w14:paraId="35A460B9" w14:textId="77777777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</w:tcBorders>
            <w:vAlign w:val="center"/>
          </w:tcPr>
          <w:p w14:paraId="70BFACF4" w14:textId="77777777" w:rsidR="00F47366" w:rsidRPr="001E7CDB" w:rsidRDefault="00F47366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045B0D26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兑付金额(万)</w:t>
            </w:r>
          </w:p>
        </w:tc>
        <w:tc>
          <w:tcPr>
            <w:tcW w:w="1962" w:type="dxa"/>
            <w:vAlign w:val="center"/>
          </w:tcPr>
          <w:p w14:paraId="34140BB3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  <w:lang w:val="en-US"/>
              </w:rPr>
              <w:t>0</w:t>
            </w:r>
          </w:p>
        </w:tc>
        <w:tc>
          <w:tcPr>
            <w:tcW w:w="2244" w:type="dxa"/>
            <w:vAlign w:val="center"/>
          </w:tcPr>
          <w:p w14:paraId="0011A1E8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  <w:lang w:val="en-US"/>
              </w:rPr>
              <w:t>3</w:t>
            </w:r>
            <w:r w:rsidRPr="001E7CDB">
              <w:rPr>
                <w:rFonts w:hint="eastAsia"/>
                <w:szCs w:val="24"/>
              </w:rPr>
              <w:t>,</w:t>
            </w:r>
            <w:r w:rsidRPr="001E7CDB">
              <w:rPr>
                <w:rFonts w:hint="eastAsia"/>
                <w:szCs w:val="24"/>
                <w:lang w:val="en-US"/>
              </w:rPr>
              <w:t>821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14:paraId="3F7CE685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  <w:lang w:val="en-US"/>
              </w:rPr>
              <w:t>3</w:t>
            </w:r>
            <w:r w:rsidRPr="001E7CDB">
              <w:rPr>
                <w:rFonts w:hint="eastAsia"/>
                <w:szCs w:val="24"/>
              </w:rPr>
              <w:t>,</w:t>
            </w:r>
            <w:r w:rsidRPr="001E7CDB">
              <w:rPr>
                <w:rFonts w:hint="eastAsia"/>
                <w:szCs w:val="24"/>
                <w:lang w:val="en-US"/>
              </w:rPr>
              <w:t>821</w:t>
            </w:r>
          </w:p>
        </w:tc>
      </w:tr>
      <w:tr w:rsidR="00F47366" w:rsidRPr="001E7CDB" w14:paraId="54C958E7" w14:textId="77777777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</w:tcBorders>
            <w:vAlign w:val="center"/>
          </w:tcPr>
          <w:p w14:paraId="7E1F699A" w14:textId="77777777" w:rsidR="00F47366" w:rsidRPr="001E7CDB" w:rsidRDefault="00F47366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14:paraId="16233554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金额占比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14:paraId="5FC19F12" w14:textId="77777777" w:rsidR="00F47366" w:rsidRPr="001E7CDB" w:rsidRDefault="00D66AB9">
            <w:pPr>
              <w:jc w:val="center"/>
              <w:textAlignment w:val="center"/>
              <w:rPr>
                <w:szCs w:val="24"/>
              </w:rPr>
            </w:pPr>
            <w:r w:rsidRPr="001E7CDB">
              <w:rPr>
                <w:rFonts w:hint="eastAsia"/>
                <w:szCs w:val="24"/>
                <w:lang w:val="en-US"/>
              </w:rPr>
              <w:t>0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2200614A" w14:textId="77777777" w:rsidR="00F47366" w:rsidRPr="001E7CDB" w:rsidRDefault="00D66AB9">
            <w:pPr>
              <w:jc w:val="center"/>
              <w:textAlignment w:val="center"/>
              <w:rPr>
                <w:szCs w:val="24"/>
              </w:rPr>
            </w:pPr>
            <w:r w:rsidRPr="001E7CDB">
              <w:rPr>
                <w:rFonts w:hint="eastAsia"/>
                <w:szCs w:val="24"/>
                <w:lang w:val="en-US"/>
              </w:rPr>
              <w:t>100</w:t>
            </w:r>
            <w:r w:rsidRPr="001E7CDB">
              <w:rPr>
                <w:szCs w:val="24"/>
              </w:rPr>
              <w:t>%</w:t>
            </w:r>
          </w:p>
        </w:tc>
        <w:tc>
          <w:tcPr>
            <w:tcW w:w="19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A10F01" w14:textId="77777777" w:rsidR="00F47366" w:rsidRPr="001E7CDB" w:rsidRDefault="00D66AB9">
            <w:pPr>
              <w:jc w:val="center"/>
              <w:textAlignment w:val="center"/>
              <w:rPr>
                <w:szCs w:val="24"/>
              </w:rPr>
            </w:pPr>
            <w:r w:rsidRPr="001E7CDB">
              <w:rPr>
                <w:rFonts w:hint="eastAsia"/>
                <w:szCs w:val="24"/>
                <w:lang w:val="en-US"/>
              </w:rPr>
              <w:t>100</w:t>
            </w:r>
            <w:r w:rsidRPr="001E7CDB">
              <w:rPr>
                <w:szCs w:val="24"/>
              </w:rPr>
              <w:t>%</w:t>
            </w:r>
          </w:p>
        </w:tc>
      </w:tr>
    </w:tbl>
    <w:p w14:paraId="4B6470F5" w14:textId="77777777" w:rsidR="00F47366" w:rsidRPr="001E7CDB" w:rsidRDefault="00D66AB9" w:rsidP="001E7CDB">
      <w:pPr>
        <w:widowControl/>
        <w:numPr>
          <w:ilvl w:val="0"/>
          <w:numId w:val="1"/>
        </w:num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32"/>
        </w:rPr>
      </w:pPr>
      <w:r w:rsidRPr="001E7CDB">
        <w:rPr>
          <w:rFonts w:ascii="黑体" w:eastAsia="黑体" w:hAnsi="黑体" w:cs="黑体" w:hint="eastAsia"/>
          <w:bCs/>
          <w:sz w:val="28"/>
          <w:szCs w:val="32"/>
        </w:rPr>
        <w:t>理财产品存续情况</w:t>
      </w:r>
    </w:p>
    <w:p w14:paraId="674E3514" w14:textId="77777777" w:rsidR="00F47366" w:rsidRPr="001E7CDB" w:rsidRDefault="00D66AB9" w:rsidP="001E7CDB">
      <w:pPr>
        <w:widowControl/>
        <w:spacing w:line="560" w:lineRule="exact"/>
        <w:ind w:firstLineChars="200" w:firstLine="560"/>
        <w:rPr>
          <w:rFonts w:ascii="Times New Roman" w:hAnsi="Times New Roman" w:cs="Times New Roman"/>
          <w:bCs/>
          <w:sz w:val="28"/>
          <w:szCs w:val="32"/>
          <w:lang w:val="en-US"/>
        </w:rPr>
      </w:pPr>
      <w:r w:rsidRPr="001E7CDB">
        <w:rPr>
          <w:rFonts w:hint="eastAsia"/>
          <w:bCs/>
          <w:sz w:val="28"/>
          <w:szCs w:val="32"/>
        </w:rPr>
        <w:t>截至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2021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年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3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月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31</w:t>
      </w:r>
      <w:r w:rsidRPr="001E7CDB">
        <w:rPr>
          <w:rFonts w:ascii="Times New Roman" w:hAnsi="Times New Roman" w:cs="Times New Roman"/>
          <w:bCs/>
          <w:sz w:val="28"/>
          <w:szCs w:val="32"/>
        </w:rPr>
        <w:t>日，我行</w:t>
      </w:r>
      <w:r w:rsidRPr="001E7CDB">
        <w:rPr>
          <w:rFonts w:ascii="Times New Roman" w:hAnsi="Times New Roman" w:cs="Times New Roman" w:hint="eastAsia"/>
          <w:bCs/>
          <w:sz w:val="28"/>
          <w:szCs w:val="32"/>
        </w:rPr>
        <w:t>存续理财产品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24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期，存续</w:t>
      </w:r>
      <w:r w:rsidRPr="001E7CDB">
        <w:rPr>
          <w:rFonts w:ascii="Times New Roman" w:hAnsi="Times New Roman" w:cs="Times New Roman"/>
          <w:bCs/>
          <w:sz w:val="28"/>
          <w:szCs w:val="32"/>
        </w:rPr>
        <w:t>理财余额为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23,142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万元。</w:t>
      </w:r>
    </w:p>
    <w:p w14:paraId="3E572472" w14:textId="77777777" w:rsidR="00F47366" w:rsidRPr="001E7CDB" w:rsidRDefault="00D66AB9">
      <w:pPr>
        <w:pStyle w:val="ab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eastAsia="楷体" w:hAnsi="Times New Roman"/>
          <w:color w:val="333333"/>
          <w:spacing w:val="8"/>
          <w:sz w:val="28"/>
          <w:szCs w:val="32"/>
          <w:shd w:val="clear" w:color="auto" w:fill="FFFFFF"/>
          <w:lang w:val="en-US"/>
        </w:rPr>
      </w:pPr>
      <w:r w:rsidRPr="001E7CDB"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 xml:space="preserve">    (</w:t>
      </w:r>
      <w:r w:rsidRPr="001E7CDB"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一</w:t>
      </w:r>
      <w:r w:rsidRPr="001E7CDB"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)</w:t>
      </w:r>
      <w:r w:rsidRPr="001E7CDB"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按产品运作模式</w:t>
      </w:r>
      <w:r w:rsidRPr="001E7CDB">
        <w:rPr>
          <w:rFonts w:ascii="Times New Roman" w:eastAsia="楷体" w:hAnsi="Times New Roman" w:hint="eastAsia"/>
          <w:spacing w:val="8"/>
          <w:sz w:val="28"/>
          <w:szCs w:val="32"/>
          <w:shd w:val="clear" w:color="auto" w:fill="FFFFFF"/>
          <w:lang w:val="en-US"/>
        </w:rPr>
        <w:t>划分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1457"/>
        <w:gridCol w:w="2301"/>
        <w:gridCol w:w="2514"/>
        <w:gridCol w:w="1962"/>
      </w:tblGrid>
      <w:tr w:rsidR="00F47366" w:rsidRPr="001E7CDB" w14:paraId="2BA50517" w14:textId="77777777">
        <w:trPr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1DFDA2" w14:textId="77777777" w:rsidR="00F47366" w:rsidRPr="001E7CDB" w:rsidRDefault="00F47366">
            <w:pPr>
              <w:jc w:val="center"/>
              <w:rPr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</w:tcBorders>
            <w:vAlign w:val="center"/>
          </w:tcPr>
          <w:p w14:paraId="09980FFD" w14:textId="77777777" w:rsidR="00F47366" w:rsidRPr="001E7CDB" w:rsidRDefault="00D66AB9">
            <w:pPr>
              <w:jc w:val="center"/>
              <w:rPr>
                <w:rFonts w:eastAsia="宋体"/>
                <w:bCs/>
                <w:szCs w:val="24"/>
                <w:lang w:val="en-US"/>
              </w:rPr>
            </w:pPr>
            <w:r w:rsidRPr="001E7CDB">
              <w:rPr>
                <w:rFonts w:hint="eastAsia"/>
                <w:bCs/>
                <w:szCs w:val="24"/>
                <w:lang w:val="en-US"/>
              </w:rPr>
              <w:t>封闭式净值型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vAlign w:val="center"/>
          </w:tcPr>
          <w:p w14:paraId="29AA121C" w14:textId="77777777" w:rsidR="00F47366" w:rsidRPr="001E7CDB" w:rsidRDefault="00D66AB9">
            <w:pPr>
              <w:jc w:val="center"/>
              <w:rPr>
                <w:rFonts w:eastAsia="宋体"/>
                <w:bCs/>
                <w:szCs w:val="24"/>
                <w:lang w:val="en-US"/>
              </w:rPr>
            </w:pPr>
            <w:r w:rsidRPr="001E7CDB">
              <w:rPr>
                <w:rFonts w:hint="eastAsia"/>
                <w:bCs/>
                <w:szCs w:val="24"/>
                <w:lang w:val="en-US"/>
              </w:rPr>
              <w:t>非净值型</w:t>
            </w:r>
          </w:p>
        </w:tc>
        <w:tc>
          <w:tcPr>
            <w:tcW w:w="19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8594A9" w14:textId="77777777" w:rsidR="00F47366" w:rsidRPr="001E7CDB" w:rsidRDefault="00D66AB9">
            <w:pPr>
              <w:jc w:val="center"/>
              <w:rPr>
                <w:bCs/>
                <w:szCs w:val="24"/>
                <w:lang w:val="en-US"/>
              </w:rPr>
            </w:pPr>
            <w:r w:rsidRPr="001E7CDB">
              <w:rPr>
                <w:rFonts w:hint="eastAsia"/>
                <w:bCs/>
                <w:szCs w:val="24"/>
                <w:lang w:val="en-US"/>
              </w:rPr>
              <w:t>合计</w:t>
            </w:r>
          </w:p>
        </w:tc>
      </w:tr>
      <w:tr w:rsidR="00F47366" w:rsidRPr="001E7CDB" w14:paraId="062EE072" w14:textId="77777777">
        <w:trPr>
          <w:jc w:val="center"/>
        </w:trPr>
        <w:tc>
          <w:tcPr>
            <w:tcW w:w="785" w:type="dxa"/>
            <w:vMerge w:val="restart"/>
            <w:tcBorders>
              <w:left w:val="single" w:sz="4" w:space="0" w:color="auto"/>
            </w:tcBorders>
            <w:vAlign w:val="center"/>
          </w:tcPr>
          <w:p w14:paraId="74C11A32" w14:textId="77777777" w:rsidR="00F47366" w:rsidRPr="001E7CDB" w:rsidRDefault="00D66AB9">
            <w:pPr>
              <w:jc w:val="center"/>
              <w:rPr>
                <w:rFonts w:eastAsia="宋体"/>
                <w:bCs/>
                <w:szCs w:val="24"/>
                <w:lang w:val="en-US"/>
              </w:rPr>
            </w:pPr>
            <w:r w:rsidRPr="001E7CDB">
              <w:rPr>
                <w:rFonts w:eastAsia="宋体" w:hint="eastAsia"/>
                <w:szCs w:val="24"/>
              </w:rPr>
              <w:t>2021</w:t>
            </w:r>
            <w:r w:rsidRPr="001E7CDB">
              <w:rPr>
                <w:rFonts w:eastAsia="宋体" w:hint="eastAsia"/>
                <w:szCs w:val="24"/>
              </w:rPr>
              <w:t>年一季度</w:t>
            </w:r>
          </w:p>
        </w:tc>
        <w:tc>
          <w:tcPr>
            <w:tcW w:w="1457" w:type="dxa"/>
            <w:vAlign w:val="center"/>
          </w:tcPr>
          <w:p w14:paraId="2F16DE03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期数</w:t>
            </w:r>
          </w:p>
        </w:tc>
        <w:tc>
          <w:tcPr>
            <w:tcW w:w="2301" w:type="dxa"/>
            <w:vAlign w:val="center"/>
          </w:tcPr>
          <w:p w14:paraId="1B4FD7A8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  <w:lang w:val="en-US"/>
              </w:rPr>
              <w:t>24</w:t>
            </w:r>
          </w:p>
        </w:tc>
        <w:tc>
          <w:tcPr>
            <w:tcW w:w="2514" w:type="dxa"/>
            <w:vAlign w:val="center"/>
          </w:tcPr>
          <w:p w14:paraId="61111535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0</w:t>
            </w:r>
          </w:p>
        </w:tc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14:paraId="67676F8A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  <w:lang w:val="en-US"/>
              </w:rPr>
              <w:t>24</w:t>
            </w:r>
          </w:p>
        </w:tc>
      </w:tr>
      <w:tr w:rsidR="00F47366" w:rsidRPr="001E7CDB" w14:paraId="0EDEEFBB" w14:textId="77777777">
        <w:trPr>
          <w:jc w:val="center"/>
        </w:trPr>
        <w:tc>
          <w:tcPr>
            <w:tcW w:w="785" w:type="dxa"/>
            <w:vMerge/>
            <w:tcBorders>
              <w:left w:val="single" w:sz="4" w:space="0" w:color="auto"/>
            </w:tcBorders>
            <w:vAlign w:val="center"/>
          </w:tcPr>
          <w:p w14:paraId="4F652AB0" w14:textId="77777777" w:rsidR="00F47366" w:rsidRPr="001E7CDB" w:rsidRDefault="00F47366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77238165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存续金额(万)</w:t>
            </w:r>
          </w:p>
        </w:tc>
        <w:tc>
          <w:tcPr>
            <w:tcW w:w="2301" w:type="dxa"/>
            <w:vAlign w:val="center"/>
          </w:tcPr>
          <w:p w14:paraId="2827E944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23,142</w:t>
            </w:r>
          </w:p>
        </w:tc>
        <w:tc>
          <w:tcPr>
            <w:tcW w:w="2514" w:type="dxa"/>
            <w:vAlign w:val="center"/>
          </w:tcPr>
          <w:p w14:paraId="1E2CACFF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0</w:t>
            </w:r>
          </w:p>
        </w:tc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14:paraId="32F57D91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23,142</w:t>
            </w:r>
          </w:p>
        </w:tc>
      </w:tr>
      <w:tr w:rsidR="00F47366" w:rsidRPr="001E7CDB" w14:paraId="3C3EEDB7" w14:textId="77777777">
        <w:trPr>
          <w:jc w:val="center"/>
        </w:trPr>
        <w:tc>
          <w:tcPr>
            <w:tcW w:w="785" w:type="dxa"/>
            <w:vMerge/>
            <w:tcBorders>
              <w:left w:val="single" w:sz="4" w:space="0" w:color="auto"/>
            </w:tcBorders>
            <w:vAlign w:val="center"/>
          </w:tcPr>
          <w:p w14:paraId="199F9A6C" w14:textId="77777777" w:rsidR="00F47366" w:rsidRPr="001E7CDB" w:rsidRDefault="00F47366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1AF3F1A3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金额占比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14:paraId="1B89A9DF" w14:textId="77777777" w:rsidR="00F47366" w:rsidRPr="001E7CDB" w:rsidRDefault="00D66AB9">
            <w:pPr>
              <w:jc w:val="center"/>
              <w:textAlignment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100</w:t>
            </w:r>
            <w:r w:rsidRPr="001E7CDB">
              <w:rPr>
                <w:szCs w:val="24"/>
              </w:rPr>
              <w:t>%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14:paraId="0B469792" w14:textId="77777777" w:rsidR="00F47366" w:rsidRPr="001E7CDB" w:rsidRDefault="00D66AB9">
            <w:pPr>
              <w:jc w:val="center"/>
              <w:textAlignment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0</w:t>
            </w:r>
          </w:p>
        </w:tc>
        <w:tc>
          <w:tcPr>
            <w:tcW w:w="1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31816D" w14:textId="77777777" w:rsidR="00F47366" w:rsidRPr="001E7CDB" w:rsidRDefault="00D66AB9">
            <w:pPr>
              <w:jc w:val="center"/>
              <w:textAlignment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100</w:t>
            </w:r>
            <w:r w:rsidRPr="001E7CDB">
              <w:rPr>
                <w:szCs w:val="24"/>
              </w:rPr>
              <w:t>%</w:t>
            </w:r>
          </w:p>
        </w:tc>
      </w:tr>
    </w:tbl>
    <w:p w14:paraId="55326B62" w14:textId="77777777" w:rsidR="00F47366" w:rsidRPr="001E7CDB" w:rsidRDefault="00D66AB9" w:rsidP="001E7CDB">
      <w:pPr>
        <w:widowControl/>
        <w:spacing w:line="560" w:lineRule="exact"/>
        <w:ind w:firstLineChars="200" w:firstLine="592"/>
        <w:rPr>
          <w:rFonts w:ascii="Times New Roman" w:eastAsia="楷体" w:hAnsi="Times New Roman"/>
          <w:color w:val="333333"/>
          <w:spacing w:val="8"/>
          <w:sz w:val="28"/>
          <w:szCs w:val="32"/>
          <w:shd w:val="clear" w:color="auto" w:fill="FFFFFF"/>
          <w:lang w:val="en-US"/>
        </w:rPr>
      </w:pPr>
      <w:r w:rsidRPr="001E7CDB"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(</w:t>
      </w:r>
      <w:r w:rsidRPr="001E7CDB"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二</w:t>
      </w:r>
      <w:r w:rsidRPr="001E7CDB"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)</w:t>
      </w:r>
      <w:r w:rsidRPr="001E7CDB"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按风险等级</w:t>
      </w:r>
      <w:r w:rsidRPr="001E7CDB">
        <w:rPr>
          <w:rFonts w:ascii="Times New Roman" w:eastAsia="楷体" w:hAnsi="Times New Roman" w:hint="eastAsia"/>
          <w:spacing w:val="8"/>
          <w:sz w:val="28"/>
          <w:szCs w:val="32"/>
          <w:shd w:val="clear" w:color="auto" w:fill="FFFFFF"/>
          <w:lang w:val="en-US"/>
        </w:rPr>
        <w:t>划分</w:t>
      </w:r>
      <w:r w:rsidRPr="001E7CDB"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，中低风险评级理财产品占主导，主要投资于债券资产；中等评级产品均投资于省内优质企业基础设施建设项目，总体风险可控。</w:t>
      </w:r>
    </w:p>
    <w:tbl>
      <w:tblPr>
        <w:tblpPr w:leftFromText="180" w:rightFromText="180" w:vertAnchor="text" w:horzAnchor="page" w:tblpX="1580" w:tblpY="49"/>
        <w:tblOverlap w:val="never"/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500"/>
        <w:gridCol w:w="1275"/>
        <w:gridCol w:w="1065"/>
        <w:gridCol w:w="1305"/>
        <w:gridCol w:w="1305"/>
        <w:gridCol w:w="1530"/>
      </w:tblGrid>
      <w:tr w:rsidR="00F47366" w:rsidRPr="001E7CDB" w14:paraId="65A45DF4" w14:textId="77777777">
        <w:tc>
          <w:tcPr>
            <w:tcW w:w="2424" w:type="dxa"/>
            <w:gridSpan w:val="2"/>
            <w:vAlign w:val="center"/>
          </w:tcPr>
          <w:p w14:paraId="0A4E69A5" w14:textId="77777777" w:rsidR="00F47366" w:rsidRPr="001E7CDB" w:rsidRDefault="00F47366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D3786A6" w14:textId="77777777" w:rsidR="00F47366" w:rsidRPr="001E7CDB" w:rsidRDefault="00D66AB9">
            <w:pPr>
              <w:jc w:val="center"/>
              <w:rPr>
                <w:rFonts w:eastAsia="宋体"/>
                <w:bCs/>
                <w:szCs w:val="24"/>
                <w:lang w:val="en-US"/>
              </w:rPr>
            </w:pPr>
            <w:r w:rsidRPr="001E7CDB">
              <w:rPr>
                <w:rFonts w:hint="eastAsia"/>
                <w:bCs/>
                <w:szCs w:val="24"/>
                <w:lang w:val="en-US"/>
              </w:rPr>
              <w:t>R1</w:t>
            </w:r>
          </w:p>
        </w:tc>
        <w:tc>
          <w:tcPr>
            <w:tcW w:w="1065" w:type="dxa"/>
            <w:vAlign w:val="center"/>
          </w:tcPr>
          <w:p w14:paraId="563598D9" w14:textId="77777777" w:rsidR="00F47366" w:rsidRPr="001E7CDB" w:rsidRDefault="00D66AB9">
            <w:pPr>
              <w:jc w:val="center"/>
              <w:rPr>
                <w:rFonts w:eastAsia="宋体"/>
                <w:bCs/>
                <w:szCs w:val="24"/>
                <w:lang w:val="en-US"/>
              </w:rPr>
            </w:pPr>
            <w:r w:rsidRPr="001E7CDB">
              <w:rPr>
                <w:rFonts w:eastAsia="宋体" w:hint="eastAsia"/>
                <w:bCs/>
                <w:szCs w:val="24"/>
                <w:lang w:val="en-US"/>
              </w:rPr>
              <w:t>R2</w:t>
            </w:r>
          </w:p>
        </w:tc>
        <w:tc>
          <w:tcPr>
            <w:tcW w:w="1305" w:type="dxa"/>
            <w:vAlign w:val="center"/>
          </w:tcPr>
          <w:p w14:paraId="61359120" w14:textId="77777777" w:rsidR="00F47366" w:rsidRPr="001E7CDB" w:rsidRDefault="00D66AB9">
            <w:pPr>
              <w:jc w:val="center"/>
              <w:rPr>
                <w:rFonts w:eastAsia="宋体"/>
                <w:bCs/>
                <w:szCs w:val="24"/>
                <w:lang w:val="en-US"/>
              </w:rPr>
            </w:pPr>
            <w:r w:rsidRPr="001E7CDB">
              <w:rPr>
                <w:rFonts w:hint="eastAsia"/>
                <w:bCs/>
                <w:szCs w:val="24"/>
                <w:lang w:val="en-US"/>
              </w:rPr>
              <w:t>R3</w:t>
            </w:r>
          </w:p>
        </w:tc>
        <w:tc>
          <w:tcPr>
            <w:tcW w:w="1305" w:type="dxa"/>
            <w:vAlign w:val="center"/>
          </w:tcPr>
          <w:p w14:paraId="5F0D5FBA" w14:textId="77777777" w:rsidR="00F47366" w:rsidRPr="001E7CDB" w:rsidRDefault="00D66AB9">
            <w:pPr>
              <w:jc w:val="center"/>
              <w:rPr>
                <w:rFonts w:eastAsia="宋体"/>
                <w:bCs/>
                <w:szCs w:val="24"/>
              </w:rPr>
            </w:pPr>
            <w:r w:rsidRPr="001E7CDB">
              <w:rPr>
                <w:rFonts w:hint="eastAsia"/>
                <w:bCs/>
                <w:szCs w:val="24"/>
                <w:lang w:val="en-US"/>
              </w:rPr>
              <w:t>R4-R5</w:t>
            </w:r>
          </w:p>
        </w:tc>
        <w:tc>
          <w:tcPr>
            <w:tcW w:w="1530" w:type="dxa"/>
            <w:vAlign w:val="center"/>
          </w:tcPr>
          <w:p w14:paraId="1F1E3A04" w14:textId="77777777" w:rsidR="00F47366" w:rsidRPr="001E7CDB" w:rsidRDefault="00D66AB9">
            <w:pPr>
              <w:jc w:val="center"/>
              <w:rPr>
                <w:bCs/>
                <w:szCs w:val="24"/>
              </w:rPr>
            </w:pPr>
            <w:r w:rsidRPr="001E7CDB">
              <w:rPr>
                <w:rFonts w:hint="eastAsia"/>
                <w:bCs/>
                <w:szCs w:val="24"/>
              </w:rPr>
              <w:t>合计</w:t>
            </w:r>
          </w:p>
        </w:tc>
      </w:tr>
      <w:tr w:rsidR="00F47366" w:rsidRPr="001E7CDB" w14:paraId="2727FCE2" w14:textId="77777777">
        <w:tc>
          <w:tcPr>
            <w:tcW w:w="924" w:type="dxa"/>
            <w:vMerge w:val="restart"/>
            <w:vAlign w:val="center"/>
          </w:tcPr>
          <w:p w14:paraId="6DB543D0" w14:textId="77777777" w:rsidR="00F47366" w:rsidRPr="001E7CDB" w:rsidRDefault="00D66AB9">
            <w:pPr>
              <w:jc w:val="center"/>
              <w:rPr>
                <w:rFonts w:eastAsia="宋体"/>
                <w:bCs/>
                <w:szCs w:val="24"/>
                <w:lang w:val="en-US"/>
              </w:rPr>
            </w:pPr>
            <w:r w:rsidRPr="001E7CDB">
              <w:rPr>
                <w:rFonts w:eastAsia="宋体" w:hint="eastAsia"/>
                <w:szCs w:val="24"/>
              </w:rPr>
              <w:t>2021</w:t>
            </w:r>
            <w:r w:rsidRPr="001E7CDB">
              <w:rPr>
                <w:rFonts w:eastAsia="宋体" w:hint="eastAsia"/>
                <w:szCs w:val="24"/>
              </w:rPr>
              <w:t>年一季度</w:t>
            </w:r>
          </w:p>
        </w:tc>
        <w:tc>
          <w:tcPr>
            <w:tcW w:w="1500" w:type="dxa"/>
            <w:vAlign w:val="center"/>
          </w:tcPr>
          <w:p w14:paraId="5DF76B29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期数</w:t>
            </w:r>
          </w:p>
        </w:tc>
        <w:tc>
          <w:tcPr>
            <w:tcW w:w="1275" w:type="dxa"/>
            <w:vAlign w:val="center"/>
          </w:tcPr>
          <w:p w14:paraId="77D6F39C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0C4CA136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  <w:lang w:val="en-US"/>
              </w:rPr>
              <w:t>24</w:t>
            </w:r>
          </w:p>
        </w:tc>
        <w:tc>
          <w:tcPr>
            <w:tcW w:w="1305" w:type="dxa"/>
            <w:vAlign w:val="center"/>
          </w:tcPr>
          <w:p w14:paraId="72D139B4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5F9FAB38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14:paraId="0B7874DD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  <w:lang w:val="en-US"/>
              </w:rPr>
              <w:t>24</w:t>
            </w:r>
          </w:p>
        </w:tc>
      </w:tr>
      <w:tr w:rsidR="00F47366" w:rsidRPr="001E7CDB" w14:paraId="5DCD22DA" w14:textId="77777777">
        <w:trPr>
          <w:trHeight w:val="326"/>
        </w:trPr>
        <w:tc>
          <w:tcPr>
            <w:tcW w:w="924" w:type="dxa"/>
            <w:vMerge/>
            <w:vAlign w:val="center"/>
          </w:tcPr>
          <w:p w14:paraId="441D1F3A" w14:textId="77777777" w:rsidR="00F47366" w:rsidRPr="001E7CDB" w:rsidRDefault="00F47366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2C43C598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存续金额(万)</w:t>
            </w:r>
          </w:p>
        </w:tc>
        <w:tc>
          <w:tcPr>
            <w:tcW w:w="1275" w:type="dxa"/>
            <w:vAlign w:val="center"/>
          </w:tcPr>
          <w:p w14:paraId="3F0023AC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036553F5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23,142</w:t>
            </w:r>
          </w:p>
        </w:tc>
        <w:tc>
          <w:tcPr>
            <w:tcW w:w="1305" w:type="dxa"/>
            <w:vAlign w:val="center"/>
          </w:tcPr>
          <w:p w14:paraId="615282A4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356AC6F7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14:paraId="5C5FAF18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23,142</w:t>
            </w:r>
          </w:p>
        </w:tc>
      </w:tr>
      <w:tr w:rsidR="00F47366" w:rsidRPr="001E7CDB" w14:paraId="5E45E64F" w14:textId="77777777">
        <w:tc>
          <w:tcPr>
            <w:tcW w:w="924" w:type="dxa"/>
            <w:vMerge/>
            <w:vAlign w:val="center"/>
          </w:tcPr>
          <w:p w14:paraId="21BEFE0F" w14:textId="77777777" w:rsidR="00F47366" w:rsidRPr="001E7CDB" w:rsidRDefault="00F47366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37253867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金额占比</w:t>
            </w:r>
          </w:p>
        </w:tc>
        <w:tc>
          <w:tcPr>
            <w:tcW w:w="1275" w:type="dxa"/>
            <w:vAlign w:val="center"/>
          </w:tcPr>
          <w:p w14:paraId="29F18EAD" w14:textId="77777777" w:rsidR="00F47366" w:rsidRPr="001E7CDB" w:rsidRDefault="00D66AB9">
            <w:pPr>
              <w:jc w:val="center"/>
              <w:textAlignment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32FB52B9" w14:textId="77777777" w:rsidR="00F47366" w:rsidRPr="001E7CDB" w:rsidRDefault="00D66AB9">
            <w:pPr>
              <w:jc w:val="center"/>
              <w:textAlignment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100</w:t>
            </w:r>
            <w:r w:rsidRPr="001E7CDB">
              <w:rPr>
                <w:szCs w:val="24"/>
              </w:rPr>
              <w:t>%</w:t>
            </w:r>
          </w:p>
        </w:tc>
        <w:tc>
          <w:tcPr>
            <w:tcW w:w="1305" w:type="dxa"/>
            <w:vAlign w:val="center"/>
          </w:tcPr>
          <w:p w14:paraId="6EA14ECF" w14:textId="77777777" w:rsidR="00F47366" w:rsidRPr="001E7CDB" w:rsidRDefault="00D66AB9">
            <w:pPr>
              <w:jc w:val="center"/>
              <w:textAlignment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3D593F9B" w14:textId="77777777" w:rsidR="00F47366" w:rsidRPr="001E7CDB" w:rsidRDefault="00D66AB9">
            <w:pPr>
              <w:jc w:val="center"/>
              <w:textAlignment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14:paraId="23E9E012" w14:textId="77777777" w:rsidR="00F47366" w:rsidRPr="001E7CDB" w:rsidRDefault="00D66AB9">
            <w:pPr>
              <w:jc w:val="center"/>
              <w:textAlignment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100</w:t>
            </w:r>
            <w:r w:rsidRPr="001E7CDB">
              <w:rPr>
                <w:szCs w:val="24"/>
              </w:rPr>
              <w:t>%</w:t>
            </w:r>
          </w:p>
        </w:tc>
      </w:tr>
    </w:tbl>
    <w:p w14:paraId="3AA14163" w14:textId="77777777" w:rsidR="00F47366" w:rsidRPr="001E7CDB" w:rsidRDefault="00D66AB9">
      <w:pPr>
        <w:widowControl/>
        <w:numPr>
          <w:ilvl w:val="0"/>
          <w:numId w:val="3"/>
        </w:numPr>
        <w:spacing w:line="560" w:lineRule="exact"/>
        <w:rPr>
          <w:rFonts w:ascii="黑体" w:eastAsia="黑体" w:hAnsi="黑体" w:cs="黑体"/>
          <w:bCs/>
          <w:sz w:val="28"/>
          <w:szCs w:val="32"/>
        </w:rPr>
      </w:pPr>
      <w:r w:rsidRPr="001E7CDB">
        <w:rPr>
          <w:rFonts w:ascii="黑体" w:eastAsia="黑体" w:hAnsi="黑体" w:cs="黑体" w:hint="eastAsia"/>
          <w:bCs/>
          <w:sz w:val="28"/>
          <w:szCs w:val="32"/>
        </w:rPr>
        <w:t>理财产品投资资产情况</w:t>
      </w:r>
    </w:p>
    <w:p w14:paraId="575640E4" w14:textId="77777777" w:rsidR="00F47366" w:rsidRPr="001E7CDB" w:rsidRDefault="00D66AB9">
      <w:pPr>
        <w:spacing w:line="560" w:lineRule="exact"/>
        <w:rPr>
          <w:sz w:val="28"/>
          <w:szCs w:val="32"/>
        </w:rPr>
      </w:pPr>
      <w:r w:rsidRPr="001E7CDB">
        <w:rPr>
          <w:rFonts w:hint="eastAsia"/>
          <w:sz w:val="28"/>
          <w:szCs w:val="32"/>
        </w:rPr>
        <w:t xml:space="preserve">    截止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2021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年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3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月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31</w:t>
      </w:r>
      <w:r w:rsidRPr="001E7CDB">
        <w:rPr>
          <w:rFonts w:ascii="Times New Roman" w:hAnsi="Times New Roman" w:cs="Times New Roman"/>
          <w:bCs/>
          <w:sz w:val="28"/>
          <w:szCs w:val="32"/>
        </w:rPr>
        <w:t>日</w:t>
      </w:r>
      <w:r w:rsidRPr="001E7CDB">
        <w:rPr>
          <w:rFonts w:hint="eastAsia"/>
          <w:sz w:val="28"/>
          <w:szCs w:val="32"/>
          <w:lang w:val="en-US"/>
        </w:rPr>
        <w:t>,</w:t>
      </w:r>
      <w:r w:rsidRPr="001E7CDB">
        <w:rPr>
          <w:rFonts w:hint="eastAsia"/>
          <w:sz w:val="28"/>
          <w:szCs w:val="32"/>
        </w:rPr>
        <w:t>我行理财投资资产余额2</w:t>
      </w:r>
      <w:r w:rsidRPr="001E7CDB">
        <w:rPr>
          <w:rFonts w:hint="eastAsia"/>
          <w:sz w:val="28"/>
          <w:szCs w:val="32"/>
          <w:lang w:val="en-US"/>
        </w:rPr>
        <w:t>3</w:t>
      </w:r>
      <w:r w:rsidRPr="001E7CDB">
        <w:rPr>
          <w:rFonts w:hint="eastAsia"/>
          <w:sz w:val="28"/>
          <w:szCs w:val="32"/>
        </w:rPr>
        <w:t>,</w:t>
      </w:r>
      <w:r w:rsidRPr="001E7CDB">
        <w:rPr>
          <w:rFonts w:hint="eastAsia"/>
          <w:sz w:val="28"/>
          <w:szCs w:val="32"/>
          <w:lang w:val="en-US"/>
        </w:rPr>
        <w:t>619</w:t>
      </w:r>
      <w:r w:rsidRPr="001E7CDB">
        <w:rPr>
          <w:rFonts w:hint="eastAsia"/>
          <w:sz w:val="28"/>
          <w:szCs w:val="32"/>
        </w:rPr>
        <w:t>.</w:t>
      </w:r>
      <w:r w:rsidRPr="001E7CDB">
        <w:rPr>
          <w:rFonts w:hint="eastAsia"/>
          <w:sz w:val="28"/>
          <w:szCs w:val="32"/>
          <w:lang w:val="en-US"/>
        </w:rPr>
        <w:t>53万元（穿透后），其中投资于债券类资产18,417.53万元，买入返售资产4745.38万元，存款类资产456.62万元,未投</w:t>
      </w:r>
      <w:bookmarkStart w:id="0" w:name="_GoBack"/>
      <w:bookmarkEnd w:id="0"/>
      <w:r w:rsidRPr="001E7CDB">
        <w:rPr>
          <w:rFonts w:hint="eastAsia"/>
          <w:sz w:val="28"/>
          <w:szCs w:val="32"/>
          <w:lang w:val="en-US"/>
        </w:rPr>
        <w:t>资非标准债权资产及其他资产。具体如下表</w:t>
      </w:r>
      <w:r w:rsidRPr="001E7CDB">
        <w:rPr>
          <w:rFonts w:hint="eastAsia"/>
          <w:sz w:val="28"/>
          <w:szCs w:val="32"/>
        </w:rPr>
        <w:t>：</w:t>
      </w:r>
    </w:p>
    <w:tbl>
      <w:tblPr>
        <w:tblpPr w:leftFromText="180" w:rightFromText="180" w:vertAnchor="text" w:horzAnchor="margin" w:tblpXSpec="right" w:tblpY="299"/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3451"/>
        <w:gridCol w:w="2546"/>
      </w:tblGrid>
      <w:tr w:rsidR="00F47366" w:rsidRPr="001E7CDB" w14:paraId="598A2148" w14:textId="77777777" w:rsidTr="001E7CDB">
        <w:trPr>
          <w:trHeight w:val="465"/>
        </w:trPr>
        <w:tc>
          <w:tcPr>
            <w:tcW w:w="3249" w:type="dxa"/>
            <w:shd w:val="clear" w:color="000000" w:fill="FFFFFF"/>
            <w:vAlign w:val="center"/>
          </w:tcPr>
          <w:p w14:paraId="23044113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资产类型</w:t>
            </w:r>
          </w:p>
        </w:tc>
        <w:tc>
          <w:tcPr>
            <w:tcW w:w="3451" w:type="dxa"/>
            <w:shd w:val="clear" w:color="000000" w:fill="FFFFFF"/>
            <w:vAlign w:val="center"/>
          </w:tcPr>
          <w:p w14:paraId="75412BFF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金额（万元）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6041DB62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占比</w:t>
            </w:r>
          </w:p>
        </w:tc>
      </w:tr>
      <w:tr w:rsidR="00F47366" w:rsidRPr="001E7CDB" w14:paraId="36AAFF7E" w14:textId="77777777" w:rsidTr="001E7CDB">
        <w:trPr>
          <w:trHeight w:val="465"/>
        </w:trPr>
        <w:tc>
          <w:tcPr>
            <w:tcW w:w="3249" w:type="dxa"/>
            <w:vAlign w:val="center"/>
          </w:tcPr>
          <w:p w14:paraId="232BA977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债券类资产</w:t>
            </w:r>
          </w:p>
        </w:tc>
        <w:tc>
          <w:tcPr>
            <w:tcW w:w="3451" w:type="dxa"/>
            <w:vAlign w:val="center"/>
          </w:tcPr>
          <w:p w14:paraId="5D10F9B1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1</w:t>
            </w:r>
            <w:r w:rsidRPr="001E7CDB">
              <w:rPr>
                <w:rFonts w:hint="eastAsia"/>
                <w:szCs w:val="24"/>
                <w:lang w:val="en-US"/>
              </w:rPr>
              <w:t>8</w:t>
            </w:r>
            <w:r w:rsidRPr="001E7CDB">
              <w:rPr>
                <w:rFonts w:hint="eastAsia"/>
                <w:szCs w:val="24"/>
              </w:rPr>
              <w:t>,</w:t>
            </w:r>
            <w:r w:rsidRPr="001E7CDB">
              <w:rPr>
                <w:rFonts w:hint="eastAsia"/>
                <w:szCs w:val="24"/>
                <w:lang w:val="en-US"/>
              </w:rPr>
              <w:t>417</w:t>
            </w:r>
            <w:r w:rsidRPr="001E7CDB">
              <w:rPr>
                <w:rFonts w:hint="eastAsia"/>
                <w:szCs w:val="24"/>
              </w:rPr>
              <w:t>.</w:t>
            </w:r>
            <w:r w:rsidRPr="001E7CDB">
              <w:rPr>
                <w:rFonts w:hint="eastAsia"/>
                <w:szCs w:val="24"/>
                <w:lang w:val="en-US"/>
              </w:rPr>
              <w:t>53</w:t>
            </w:r>
          </w:p>
        </w:tc>
        <w:tc>
          <w:tcPr>
            <w:tcW w:w="2546" w:type="dxa"/>
            <w:vAlign w:val="center"/>
          </w:tcPr>
          <w:p w14:paraId="6F47F5BB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  <w:lang w:val="en-US"/>
              </w:rPr>
              <w:t>77.98</w:t>
            </w:r>
            <w:r w:rsidRPr="001E7CDB">
              <w:rPr>
                <w:rFonts w:hint="eastAsia"/>
                <w:szCs w:val="24"/>
              </w:rPr>
              <w:t>%</w:t>
            </w:r>
          </w:p>
        </w:tc>
      </w:tr>
      <w:tr w:rsidR="00F47366" w:rsidRPr="001E7CDB" w14:paraId="2EEAB7D7" w14:textId="77777777" w:rsidTr="001E7CDB">
        <w:trPr>
          <w:trHeight w:val="465"/>
        </w:trPr>
        <w:tc>
          <w:tcPr>
            <w:tcW w:w="3249" w:type="dxa"/>
            <w:vAlign w:val="center"/>
          </w:tcPr>
          <w:p w14:paraId="591868A7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lastRenderedPageBreak/>
              <w:t>买入返售资产</w:t>
            </w:r>
          </w:p>
        </w:tc>
        <w:tc>
          <w:tcPr>
            <w:tcW w:w="3451" w:type="dxa"/>
            <w:vAlign w:val="center"/>
          </w:tcPr>
          <w:p w14:paraId="1873AD61" w14:textId="77777777" w:rsidR="00F47366" w:rsidRPr="001E7CDB" w:rsidRDefault="00D66AB9">
            <w:pPr>
              <w:jc w:val="center"/>
              <w:rPr>
                <w:szCs w:val="24"/>
                <w:lang w:val="en-US"/>
              </w:rPr>
            </w:pPr>
            <w:r w:rsidRPr="001E7CDB">
              <w:rPr>
                <w:rFonts w:hint="eastAsia"/>
                <w:szCs w:val="24"/>
                <w:lang w:val="en-US"/>
              </w:rPr>
              <w:t>4745.38</w:t>
            </w:r>
          </w:p>
        </w:tc>
        <w:tc>
          <w:tcPr>
            <w:tcW w:w="2546" w:type="dxa"/>
            <w:vAlign w:val="center"/>
          </w:tcPr>
          <w:p w14:paraId="28CF2C7E" w14:textId="77777777" w:rsidR="00F47366" w:rsidRPr="001E7CDB" w:rsidRDefault="00D66AB9">
            <w:pPr>
              <w:jc w:val="center"/>
              <w:rPr>
                <w:szCs w:val="24"/>
                <w:lang w:val="en-US"/>
              </w:rPr>
            </w:pPr>
            <w:r w:rsidRPr="001E7CDB">
              <w:rPr>
                <w:rFonts w:hint="eastAsia"/>
                <w:szCs w:val="24"/>
                <w:lang w:val="en-US"/>
              </w:rPr>
              <w:t>20.09%</w:t>
            </w:r>
          </w:p>
        </w:tc>
      </w:tr>
      <w:tr w:rsidR="00F47366" w:rsidRPr="001E7CDB" w14:paraId="6BD6E6FA" w14:textId="77777777" w:rsidTr="001E7CDB">
        <w:trPr>
          <w:trHeight w:val="465"/>
        </w:trPr>
        <w:tc>
          <w:tcPr>
            <w:tcW w:w="3249" w:type="dxa"/>
            <w:vAlign w:val="center"/>
          </w:tcPr>
          <w:p w14:paraId="7D9B7351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存款类资产</w:t>
            </w:r>
          </w:p>
        </w:tc>
        <w:tc>
          <w:tcPr>
            <w:tcW w:w="3451" w:type="dxa"/>
            <w:vAlign w:val="center"/>
          </w:tcPr>
          <w:p w14:paraId="4FA3DDD1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  <w:lang w:val="en-US"/>
              </w:rPr>
              <w:t>456.62</w:t>
            </w:r>
          </w:p>
        </w:tc>
        <w:tc>
          <w:tcPr>
            <w:tcW w:w="2546" w:type="dxa"/>
            <w:vAlign w:val="center"/>
          </w:tcPr>
          <w:p w14:paraId="5C816A46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  <w:lang w:val="en-US"/>
              </w:rPr>
              <w:t>1.93</w:t>
            </w:r>
            <w:r w:rsidRPr="001E7CDB">
              <w:rPr>
                <w:rFonts w:hint="eastAsia"/>
                <w:szCs w:val="24"/>
              </w:rPr>
              <w:t>%</w:t>
            </w:r>
          </w:p>
        </w:tc>
      </w:tr>
      <w:tr w:rsidR="00F47366" w:rsidRPr="001E7CDB" w14:paraId="0A86D173" w14:textId="77777777" w:rsidTr="001E7CDB">
        <w:trPr>
          <w:trHeight w:val="465"/>
        </w:trPr>
        <w:tc>
          <w:tcPr>
            <w:tcW w:w="3249" w:type="dxa"/>
            <w:vAlign w:val="center"/>
          </w:tcPr>
          <w:p w14:paraId="2E680613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合计</w:t>
            </w:r>
          </w:p>
        </w:tc>
        <w:tc>
          <w:tcPr>
            <w:tcW w:w="3451" w:type="dxa"/>
            <w:vAlign w:val="center"/>
          </w:tcPr>
          <w:p w14:paraId="67BDC71D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  <w:lang w:val="en-US"/>
              </w:rPr>
              <w:t>23</w:t>
            </w:r>
            <w:r w:rsidRPr="001E7CDB">
              <w:rPr>
                <w:rFonts w:hint="eastAsia"/>
                <w:szCs w:val="24"/>
              </w:rPr>
              <w:t>,</w:t>
            </w:r>
            <w:r w:rsidRPr="001E7CDB">
              <w:rPr>
                <w:rFonts w:hint="eastAsia"/>
                <w:szCs w:val="24"/>
                <w:lang w:val="en-US"/>
              </w:rPr>
              <w:t>619.53</w:t>
            </w:r>
          </w:p>
        </w:tc>
        <w:tc>
          <w:tcPr>
            <w:tcW w:w="2546" w:type="dxa"/>
            <w:vAlign w:val="center"/>
          </w:tcPr>
          <w:p w14:paraId="768C96EC" w14:textId="77777777" w:rsidR="00F47366" w:rsidRPr="001E7CDB" w:rsidRDefault="00D66AB9">
            <w:pPr>
              <w:jc w:val="center"/>
              <w:rPr>
                <w:szCs w:val="24"/>
              </w:rPr>
            </w:pPr>
            <w:r w:rsidRPr="001E7CDB">
              <w:rPr>
                <w:rFonts w:hint="eastAsia"/>
                <w:szCs w:val="24"/>
              </w:rPr>
              <w:t>100.00%</w:t>
            </w:r>
          </w:p>
        </w:tc>
      </w:tr>
    </w:tbl>
    <w:p w14:paraId="711DEA0A" w14:textId="77777777" w:rsidR="00F47366" w:rsidRPr="001E7CDB" w:rsidRDefault="00F47366" w:rsidP="001E7CDB">
      <w:pPr>
        <w:widowControl/>
        <w:spacing w:line="560" w:lineRule="exact"/>
        <w:ind w:firstLineChars="200" w:firstLine="560"/>
        <w:jc w:val="right"/>
        <w:rPr>
          <w:rFonts w:ascii="Times New Roman" w:hAnsi="Times New Roman" w:cs="Times New Roman"/>
          <w:bCs/>
          <w:sz w:val="28"/>
          <w:szCs w:val="32"/>
          <w:lang w:val="en-US"/>
        </w:rPr>
      </w:pPr>
    </w:p>
    <w:p w14:paraId="23A8637E" w14:textId="77777777" w:rsidR="00F47366" w:rsidRPr="001E7CDB" w:rsidRDefault="00F47366" w:rsidP="001E7CDB">
      <w:pPr>
        <w:widowControl/>
        <w:spacing w:line="560" w:lineRule="exact"/>
        <w:ind w:firstLineChars="200" w:firstLine="560"/>
        <w:jc w:val="right"/>
        <w:rPr>
          <w:rFonts w:ascii="Times New Roman" w:hAnsi="Times New Roman" w:cs="Times New Roman"/>
          <w:bCs/>
          <w:sz w:val="28"/>
          <w:szCs w:val="32"/>
          <w:lang w:val="en-US"/>
        </w:rPr>
      </w:pPr>
    </w:p>
    <w:p w14:paraId="0DFD94F2" w14:textId="77777777" w:rsidR="00F47366" w:rsidRPr="001E7CDB" w:rsidRDefault="00F47366" w:rsidP="001E7CDB">
      <w:pPr>
        <w:widowControl/>
        <w:spacing w:line="560" w:lineRule="exact"/>
        <w:ind w:firstLineChars="200" w:firstLine="560"/>
        <w:jc w:val="right"/>
        <w:rPr>
          <w:rFonts w:ascii="Times New Roman" w:hAnsi="Times New Roman" w:cs="Times New Roman"/>
          <w:bCs/>
          <w:sz w:val="28"/>
          <w:szCs w:val="32"/>
          <w:lang w:val="en-US"/>
        </w:rPr>
      </w:pPr>
    </w:p>
    <w:p w14:paraId="5447B5EB" w14:textId="77777777" w:rsidR="00F47366" w:rsidRPr="001E7CDB" w:rsidRDefault="00F47366" w:rsidP="001E7CDB">
      <w:pPr>
        <w:widowControl/>
        <w:spacing w:line="560" w:lineRule="exact"/>
        <w:ind w:firstLineChars="200" w:firstLine="560"/>
        <w:jc w:val="right"/>
        <w:rPr>
          <w:rFonts w:ascii="Times New Roman" w:hAnsi="Times New Roman" w:cs="Times New Roman"/>
          <w:bCs/>
          <w:sz w:val="28"/>
          <w:szCs w:val="32"/>
          <w:lang w:val="en-US"/>
        </w:rPr>
      </w:pPr>
    </w:p>
    <w:p w14:paraId="5E1AE670" w14:textId="77777777" w:rsidR="00F47366" w:rsidRPr="001E7CDB" w:rsidRDefault="00F47366" w:rsidP="001E7CDB">
      <w:pPr>
        <w:widowControl/>
        <w:spacing w:line="560" w:lineRule="exact"/>
        <w:ind w:firstLineChars="200" w:firstLine="560"/>
        <w:jc w:val="right"/>
        <w:rPr>
          <w:rFonts w:ascii="Times New Roman" w:hAnsi="Times New Roman" w:cs="Times New Roman"/>
          <w:bCs/>
          <w:sz w:val="28"/>
          <w:szCs w:val="32"/>
          <w:lang w:val="en-US"/>
        </w:rPr>
      </w:pPr>
    </w:p>
    <w:p w14:paraId="4907505F" w14:textId="77777777" w:rsidR="00F47366" w:rsidRPr="001E7CDB" w:rsidRDefault="00D66AB9" w:rsidP="001E7CDB">
      <w:pPr>
        <w:widowControl/>
        <w:spacing w:line="560" w:lineRule="exact"/>
        <w:ind w:firstLineChars="200" w:firstLine="560"/>
        <w:jc w:val="right"/>
        <w:rPr>
          <w:rFonts w:ascii="Times New Roman" w:hAnsi="Times New Roman" w:cs="Times New Roman"/>
          <w:bCs/>
          <w:sz w:val="28"/>
          <w:szCs w:val="32"/>
          <w:lang w:val="en-US"/>
        </w:rPr>
      </w:pP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浙江南浔农村商业银行股份有限公司</w:t>
      </w:r>
    </w:p>
    <w:p w14:paraId="38A325C1" w14:textId="77777777" w:rsidR="00F47366" w:rsidRPr="001E7CDB" w:rsidRDefault="00D66AB9" w:rsidP="001E7CDB">
      <w:pPr>
        <w:widowControl/>
        <w:spacing w:line="560" w:lineRule="exact"/>
        <w:ind w:right="1280" w:firstLineChars="200" w:firstLine="560"/>
        <w:jc w:val="center"/>
        <w:rPr>
          <w:rFonts w:ascii="Times New Roman" w:hAnsi="Times New Roman" w:cs="Times New Roman"/>
          <w:bCs/>
          <w:sz w:val="28"/>
          <w:szCs w:val="32"/>
          <w:lang w:val="en-US"/>
        </w:rPr>
      </w:pP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 xml:space="preserve">                           2021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年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4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月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3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>日</w:t>
      </w: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 xml:space="preserve">   </w:t>
      </w:r>
    </w:p>
    <w:p w14:paraId="65EC1D66" w14:textId="77777777" w:rsidR="00F47366" w:rsidRPr="001E7CDB" w:rsidRDefault="00D66AB9" w:rsidP="001E7CDB">
      <w:pPr>
        <w:widowControl/>
        <w:spacing w:line="560" w:lineRule="exact"/>
        <w:ind w:firstLineChars="200" w:firstLine="560"/>
        <w:jc w:val="center"/>
        <w:rPr>
          <w:bCs/>
          <w:sz w:val="28"/>
          <w:szCs w:val="32"/>
          <w:lang w:val="en-US"/>
        </w:rPr>
      </w:pPr>
      <w:r w:rsidRPr="001E7CDB">
        <w:rPr>
          <w:rFonts w:ascii="Times New Roman" w:hAnsi="Times New Roman" w:cs="Times New Roman" w:hint="eastAsia"/>
          <w:bCs/>
          <w:sz w:val="28"/>
          <w:szCs w:val="32"/>
          <w:lang w:val="en-US"/>
        </w:rPr>
        <w:t xml:space="preserve">                                                                     </w:t>
      </w:r>
    </w:p>
    <w:sectPr w:rsidR="00F47366" w:rsidRPr="001E7CDB" w:rsidSect="00F47366">
      <w:footerReference w:type="default" r:id="rId9"/>
      <w:pgSz w:w="11910" w:h="16840"/>
      <w:pgMar w:top="1500" w:right="1380" w:bottom="1500" w:left="1500" w:header="0" w:footer="131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6E5CD" w14:textId="77777777" w:rsidR="00D66AB9" w:rsidRDefault="00D66AB9" w:rsidP="00F47366">
      <w:r>
        <w:separator/>
      </w:r>
    </w:p>
  </w:endnote>
  <w:endnote w:type="continuationSeparator" w:id="0">
    <w:p w14:paraId="2D64A4A5" w14:textId="77777777" w:rsidR="00D66AB9" w:rsidRDefault="00D66AB9" w:rsidP="00F4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6CAABB3" w14:textId="77777777" w:rsidR="00F47366" w:rsidRDefault="001E7CDB">
    <w:pPr>
      <w:pStyle w:val="a3"/>
      <w:spacing w:line="14" w:lineRule="auto"/>
      <w:rPr>
        <w:sz w:val="20"/>
      </w:rPr>
    </w:pPr>
    <w:r>
      <w:pict w14:anchorId="7161B624">
        <v:shapetype id="_x0000_t202" coordsize="21600,21600" o:spt="202" path="m0,0l0,21600,21600,21600,21600,0xe">
          <v:stroke joinstyle="miter"/>
          <v:path gradientshapeok="t" o:connecttype="rect"/>
        </v:shapetype>
        <v:shape id="文本框 1034" o:spid="_x0000_s2049" type="#_x0000_t202" style="position:absolute;margin-left:291.05pt;margin-top:765.1pt;width:13.15pt;height:11pt;z-index:-251658752;mso-position-horizontal-relative:page;mso-position-vertical-relative:page" o:preferrelative="t" filled="f" stroked="f">
          <v:textbox inset="0,0,0,0">
            <w:txbxContent>
              <w:p w14:paraId="4C957259" w14:textId="77777777" w:rsidR="00F47366" w:rsidRDefault="00F47366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D66AB9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E7CDB">
                  <w:rPr>
                    <w:rFonts w:ascii="Calibri"/>
                    <w:noProof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0CC6A" w14:textId="77777777" w:rsidR="00D66AB9" w:rsidRDefault="00D66AB9" w:rsidP="00F47366">
      <w:r>
        <w:separator/>
      </w:r>
    </w:p>
  </w:footnote>
  <w:footnote w:type="continuationSeparator" w:id="0">
    <w:p w14:paraId="352E1939" w14:textId="77777777" w:rsidR="00D66AB9" w:rsidRDefault="00D66AB9" w:rsidP="00F47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723"/>
    <w:multiLevelType w:val="multilevel"/>
    <w:tmpl w:val="0A440723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C1E930D"/>
    <w:multiLevelType w:val="singleLevel"/>
    <w:tmpl w:val="4C1E930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C751CDB"/>
    <w:multiLevelType w:val="singleLevel"/>
    <w:tmpl w:val="5C751CDB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7366"/>
    <w:rsid w:val="001E7CDB"/>
    <w:rsid w:val="00900AF2"/>
    <w:rsid w:val="00D66AB9"/>
    <w:rsid w:val="00F4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484A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7366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47366"/>
    <w:rPr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F47366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F473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F47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F47366"/>
    <w:pPr>
      <w:spacing w:beforeAutospacing="1" w:afterAutospacing="1"/>
    </w:pPr>
    <w:rPr>
      <w:rFonts w:cs="Times New Roman"/>
      <w:sz w:val="24"/>
    </w:rPr>
  </w:style>
  <w:style w:type="character" w:customStyle="1" w:styleId="a4">
    <w:name w:val="正文文本字符"/>
    <w:basedOn w:val="a0"/>
    <w:link w:val="a3"/>
    <w:uiPriority w:val="1"/>
    <w:rsid w:val="00F47366"/>
    <w:rPr>
      <w:rFonts w:ascii="仿宋" w:eastAsia="仿宋" w:hAnsi="仿宋" w:cs="仿宋"/>
      <w:kern w:val="0"/>
      <w:sz w:val="30"/>
      <w:szCs w:val="30"/>
      <w:lang w:val="zh-CN" w:bidi="zh-CN"/>
    </w:rPr>
  </w:style>
  <w:style w:type="character" w:customStyle="1" w:styleId="a6">
    <w:name w:val="批注框文本字符"/>
    <w:basedOn w:val="a0"/>
    <w:link w:val="a5"/>
    <w:uiPriority w:val="99"/>
    <w:semiHidden/>
    <w:rsid w:val="00F47366"/>
    <w:rPr>
      <w:rFonts w:ascii="仿宋" w:eastAsia="仿宋" w:hAnsi="仿宋" w:cs="仿宋"/>
      <w:kern w:val="0"/>
      <w:sz w:val="18"/>
      <w:szCs w:val="18"/>
      <w:lang w:val="zh-CN" w:bidi="zh-CN"/>
    </w:rPr>
  </w:style>
  <w:style w:type="character" w:customStyle="1" w:styleId="aa">
    <w:name w:val="页眉字符"/>
    <w:basedOn w:val="a0"/>
    <w:link w:val="a9"/>
    <w:uiPriority w:val="99"/>
    <w:semiHidden/>
    <w:rsid w:val="00F47366"/>
    <w:rPr>
      <w:rFonts w:ascii="仿宋" w:eastAsia="仿宋" w:hAnsi="仿宋" w:cs="仿宋"/>
      <w:kern w:val="0"/>
      <w:sz w:val="18"/>
      <w:szCs w:val="18"/>
      <w:lang w:val="zh-CN" w:bidi="zh-CN"/>
    </w:rPr>
  </w:style>
  <w:style w:type="character" w:customStyle="1" w:styleId="a8">
    <w:name w:val="页脚字符"/>
    <w:basedOn w:val="a0"/>
    <w:link w:val="a7"/>
    <w:uiPriority w:val="99"/>
    <w:semiHidden/>
    <w:rsid w:val="00F47366"/>
    <w:rPr>
      <w:rFonts w:ascii="仿宋" w:eastAsia="仿宋" w:hAnsi="仿宋" w:cs="仿宋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236</Words>
  <Characters>1347</Characters>
  <Application>Microsoft Macintosh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南浔农商行2020年理财产品第三季度报告</dc:title>
  <dc:creator>陆琴美</dc:creator>
  <cp:lastModifiedBy>玲 李</cp:lastModifiedBy>
  <cp:revision>3</cp:revision>
  <dcterms:created xsi:type="dcterms:W3CDTF">2021-08-16T01:38:00Z</dcterms:created>
  <dcterms:modified xsi:type="dcterms:W3CDTF">2021-08-16T02:00:00Z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2052-9.1.0.4739</vt:lpwstr>
  </property>
</Properties>
</file>