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465B6" w:rsidRDefault="005465B6">
      <w:pPr>
        <w:rPr>
          <w:sz w:val="48"/>
        </w:rPr>
      </w:pPr>
    </w:p>
    <w:p w:rsidR="005465B6" w:rsidRDefault="005465B6">
      <w:pPr>
        <w:rPr>
          <w:sz w:val="48"/>
        </w:rPr>
      </w:pPr>
    </w:p>
    <w:p w:rsidR="00641758" w:rsidRPr="00AE7B09" w:rsidRDefault="00786516" w:rsidP="0028673C">
      <w:pPr>
        <w:jc w:val="center"/>
        <w:rPr>
          <w:rFonts w:ascii="宋体" w:hAnsi="宋体"/>
          <w:b/>
          <w:bCs/>
          <w:sz w:val="48"/>
          <w:szCs w:val="30"/>
        </w:rPr>
      </w:pPr>
      <w:r>
        <w:rPr>
          <w:rFonts w:ascii="宋体" w:hAnsi="宋体" w:hint="eastAsia"/>
          <w:b/>
          <w:bCs/>
          <w:sz w:val="48"/>
          <w:szCs w:val="30"/>
        </w:rPr>
        <w:t>南浔农商银行丰收喜悦超短期开放净值型理财产品</w:t>
      </w:r>
    </w:p>
    <w:p w:rsidR="0028673C" w:rsidRPr="00C54806" w:rsidRDefault="00786516" w:rsidP="0028673C">
      <w:pPr>
        <w:jc w:val="center"/>
        <w:rPr>
          <w:rFonts w:ascii="宋体" w:hAnsi="宋体"/>
          <w:b/>
          <w:bCs/>
          <w:sz w:val="48"/>
          <w:szCs w:val="30"/>
        </w:rPr>
      </w:pPr>
      <w:r>
        <w:rPr>
          <w:rFonts w:ascii="宋体" w:hAnsi="宋体"/>
          <w:b/>
          <w:bCs/>
          <w:sz w:val="48"/>
          <w:szCs w:val="30"/>
        </w:rPr>
        <w:t>2023年第3季度</w:t>
      </w:r>
      <w:r w:rsidR="00985C6F">
        <w:rPr>
          <w:rFonts w:ascii="宋体" w:hAnsi="宋体" w:hint="eastAsia"/>
          <w:b/>
          <w:bCs/>
          <w:sz w:val="48"/>
          <w:szCs w:val="30"/>
        </w:rPr>
        <w:t>报告</w:t>
      </w:r>
    </w:p>
    <w:p w:rsidR="005465B6" w:rsidRPr="005310A6" w:rsidRDefault="005465B6">
      <w:pPr>
        <w:jc w:val="center"/>
        <w:rPr>
          <w:rFonts w:ascii="宋体" w:hAnsi="宋体"/>
          <w:b/>
          <w:bCs/>
          <w:sz w:val="28"/>
          <w:szCs w:val="30"/>
        </w:rPr>
      </w:pPr>
    </w:p>
    <w:p w:rsidR="005465B6" w:rsidRPr="00552EA5"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rsidP="00C00573">
      <w:pPr>
        <w:jc w:val="center"/>
        <w:rPr>
          <w:rFonts w:ascii="宋体" w:hAnsi="宋体"/>
          <w:sz w:val="28"/>
          <w:szCs w:val="30"/>
        </w:rPr>
      </w:pPr>
    </w:p>
    <w:p w:rsidR="00C00573" w:rsidRDefault="00C00573" w:rsidP="00C00573">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Default="005465B6">
      <w:pPr>
        <w:jc w:val="center"/>
        <w:rPr>
          <w:rFonts w:ascii="宋体" w:hAnsi="宋体"/>
          <w:sz w:val="28"/>
          <w:szCs w:val="30"/>
        </w:rPr>
      </w:pPr>
    </w:p>
    <w:p w:rsidR="005465B6" w:rsidRPr="003245FC" w:rsidRDefault="0024340D">
      <w:pPr>
        <w:ind w:firstLineChars="600" w:firstLine="1687"/>
        <w:jc w:val="left"/>
        <w:rPr>
          <w:rFonts w:ascii="宋体" w:hAnsi="宋体"/>
          <w:b/>
          <w:bCs/>
          <w:sz w:val="28"/>
          <w:szCs w:val="30"/>
        </w:rPr>
      </w:pPr>
      <w:r>
        <w:rPr>
          <w:rFonts w:ascii="宋体" w:hAnsi="宋体"/>
          <w:b/>
          <w:bCs/>
          <w:sz w:val="28"/>
          <w:szCs w:val="30"/>
        </w:rPr>
        <w:t>产品</w:t>
      </w:r>
      <w:r w:rsidR="005465B6">
        <w:rPr>
          <w:rFonts w:ascii="宋体" w:hAnsi="宋体"/>
          <w:b/>
          <w:bCs/>
          <w:sz w:val="28"/>
          <w:szCs w:val="30"/>
        </w:rPr>
        <w:t>管理人：</w:t>
      </w:r>
      <w:r w:rsidR="00193840" w:rsidRPr="00011E76">
        <w:rPr>
          <w:rFonts w:ascii="宋体" w:hAnsi="宋体"/>
          <w:b/>
          <w:bCs/>
          <w:sz w:val="28"/>
          <w:szCs w:val="30"/>
        </w:rPr>
        <w:t>浙江南浔农村商业银行股份有限公司</w:t>
      </w:r>
    </w:p>
    <w:p w:rsidR="005465B6" w:rsidRDefault="0024340D">
      <w:pPr>
        <w:ind w:firstLineChars="600" w:firstLine="1687"/>
        <w:jc w:val="left"/>
        <w:rPr>
          <w:rFonts w:ascii="宋体" w:hAnsi="宋体"/>
          <w:sz w:val="28"/>
          <w:szCs w:val="30"/>
        </w:rPr>
      </w:pPr>
      <w:r w:rsidRPr="003245FC">
        <w:rPr>
          <w:rFonts w:ascii="宋体" w:hAnsi="宋体"/>
          <w:b/>
          <w:bCs/>
          <w:sz w:val="28"/>
          <w:szCs w:val="30"/>
        </w:rPr>
        <w:t>产品</w:t>
      </w:r>
      <w:r w:rsidR="005465B6" w:rsidRPr="003245FC">
        <w:rPr>
          <w:rFonts w:ascii="宋体" w:hAnsi="宋体"/>
          <w:b/>
          <w:bCs/>
          <w:sz w:val="28"/>
          <w:szCs w:val="30"/>
        </w:rPr>
        <w:t>托管人：</w:t>
      </w:r>
      <w:r w:rsidR="00193840" w:rsidRPr="008F7CDF">
        <w:rPr>
          <w:rFonts w:ascii="宋体" w:hAnsi="宋体" w:hint="eastAsia"/>
          <w:b/>
          <w:bCs/>
          <w:sz w:val="28"/>
          <w:szCs w:val="30"/>
        </w:rPr>
        <w:t>招商银行股份有限公司杭州分行</w:t>
      </w:r>
    </w:p>
    <w:p w:rsidR="005465B6" w:rsidRDefault="005465B6">
      <w:pPr>
        <w:ind w:firstLineChars="600" w:firstLine="1680"/>
        <w:jc w:val="left"/>
        <w:rPr>
          <w:rFonts w:ascii="宋体" w:hAnsi="宋体"/>
          <w:sz w:val="28"/>
          <w:szCs w:val="30"/>
        </w:rPr>
      </w:pPr>
    </w:p>
    <w:p w:rsidR="0093136C" w:rsidRDefault="0093136C">
      <w:pPr>
        <w:ind w:firstLineChars="600" w:firstLine="1680"/>
        <w:jc w:val="left"/>
        <w:rPr>
          <w:rFonts w:ascii="宋体" w:hAnsi="宋体"/>
          <w:sz w:val="28"/>
          <w:szCs w:val="30"/>
        </w:rPr>
      </w:pPr>
    </w:p>
    <w:p w:rsidR="006C483B" w:rsidRDefault="006C483B">
      <w:pPr>
        <w:ind w:firstLineChars="600" w:firstLine="1680"/>
        <w:jc w:val="left"/>
        <w:rPr>
          <w:rFonts w:ascii="宋体" w:hAnsi="宋体"/>
          <w:sz w:val="28"/>
          <w:szCs w:val="30"/>
        </w:rPr>
      </w:pPr>
    </w:p>
    <w:p w:rsidR="005465B6" w:rsidRPr="0093136C" w:rsidRDefault="005465B6" w:rsidP="0093136C">
      <w:pPr>
        <w:rPr>
          <w:rFonts w:ascii="宋体" w:hAnsi="宋体"/>
          <w:sz w:val="28"/>
          <w:szCs w:val="30"/>
        </w:rPr>
      </w:pPr>
    </w:p>
    <w:p w:rsidR="00BF6960" w:rsidRDefault="00BF6960" w:rsidP="00BF6960">
      <w:pPr>
        <w:jc w:val="center"/>
        <w:rPr>
          <w:rFonts w:ascii="宋体" w:hAnsi="宋体"/>
          <w:b/>
          <w:bCs/>
          <w:sz w:val="28"/>
          <w:szCs w:val="30"/>
        </w:rPr>
      </w:pPr>
    </w:p>
    <w:p w:rsidR="00BF6960" w:rsidRDefault="00BF6960" w:rsidP="00BF6960">
      <w:pPr>
        <w:jc w:val="center"/>
        <w:rPr>
          <w:rFonts w:ascii="宋体" w:hAnsi="宋体"/>
          <w:b/>
          <w:bCs/>
          <w:sz w:val="28"/>
          <w:szCs w:val="30"/>
        </w:rPr>
      </w:pPr>
      <w:r>
        <w:rPr>
          <w:rFonts w:ascii="宋体" w:hAnsi="宋体" w:hint="eastAsia"/>
          <w:b/>
          <w:bCs/>
          <w:sz w:val="28"/>
          <w:szCs w:val="30"/>
        </w:rPr>
        <w:t>重要提示</w:t>
      </w:r>
    </w:p>
    <w:p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产品托管人</w:t>
      </w:r>
      <w:r w:rsidR="00386349" w:rsidRPr="00386349">
        <w:rPr>
          <w:rFonts w:ascii="宋体" w:hAnsi="宋体"/>
          <w:szCs w:val="21"/>
        </w:rPr>
        <w:t>招商银行股份有限公司杭州分行</w:t>
      </w:r>
      <w:bookmarkStart w:id="0" w:name="_GoBack"/>
      <w:bookmarkEnd w:id="0"/>
      <w:r>
        <w:rPr>
          <w:rFonts w:ascii="宋体" w:hAnsi="宋体" w:hint="eastAsia"/>
          <w:szCs w:val="21"/>
        </w:rPr>
        <w:t>根据《商业银行理财业务监督管理办法》规定，复核了本报告中的产品收益表现、主要财务指标、投资组合情况等内容，保证复核内容不存在虚假记载、误导性陈述或者重大遗漏。</w:t>
      </w:r>
    </w:p>
    <w:p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产品管理人承诺以诚实信用、勤勉尽责的原则管理和运用理财资产，但不保证一定盈利。产品的过往业绩并不代表其未来表现。投资有风险，投资者在作出投资决策前应仔细阅读本产品的发行文件。</w:t>
      </w:r>
    </w:p>
    <w:p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本报告中财务资料未经审计。</w:t>
      </w:r>
    </w:p>
    <w:p w:rsidR="00BF6960" w:rsidRDefault="00BF6960" w:rsidP="00BF6960">
      <w:pPr>
        <w:spacing w:line="360" w:lineRule="auto"/>
        <w:ind w:rightChars="-51" w:right="-107" w:firstLineChars="200" w:firstLine="420"/>
        <w:jc w:val="left"/>
        <w:rPr>
          <w:rFonts w:ascii="宋体" w:hAnsi="宋体"/>
          <w:szCs w:val="21"/>
        </w:rPr>
      </w:pPr>
      <w:r>
        <w:rPr>
          <w:rFonts w:ascii="宋体" w:hAnsi="宋体" w:hint="eastAsia"/>
          <w:szCs w:val="21"/>
        </w:rPr>
        <w:t>本</w:t>
      </w:r>
      <w:r>
        <w:rPr>
          <w:rFonts w:ascii="宋体" w:hAnsi="宋体"/>
          <w:szCs w:val="21"/>
        </w:rPr>
        <w:t>报告期</w:t>
      </w:r>
      <w:r>
        <w:rPr>
          <w:rFonts w:ascii="宋体" w:hAnsi="宋体" w:hint="eastAsia"/>
          <w:szCs w:val="21"/>
        </w:rPr>
        <w:t>自</w:t>
      </w:r>
      <w:r w:rsidR="005C50DF" w:rsidRPr="00BF6960">
        <w:rPr>
          <w:rFonts w:ascii="宋体" w:hAnsi="宋体" w:hint="eastAsia"/>
          <w:szCs w:val="21"/>
        </w:rPr>
        <w:t>2023-07-01</w:t>
      </w:r>
      <w:r w:rsidR="00A217B1">
        <w:rPr>
          <w:rFonts w:ascii="宋体" w:hAnsi="宋体" w:hint="eastAsia"/>
          <w:szCs w:val="21"/>
        </w:rPr>
        <w:t>起</w:t>
      </w:r>
      <w:r w:rsidR="005C50DF">
        <w:rPr>
          <w:rFonts w:ascii="宋体" w:hAnsi="宋体" w:hint="eastAsia"/>
          <w:szCs w:val="21"/>
        </w:rPr>
        <w:t>至</w:t>
      </w:r>
      <w:r w:rsidR="005C50DF" w:rsidRPr="00BF6960">
        <w:rPr>
          <w:rFonts w:ascii="宋体" w:hAnsi="宋体" w:hint="eastAsia"/>
          <w:szCs w:val="21"/>
        </w:rPr>
        <w:t>2023-09-30</w:t>
      </w:r>
      <w:r>
        <w:rPr>
          <w:rFonts w:ascii="宋体" w:hAnsi="宋体"/>
          <w:szCs w:val="21"/>
        </w:rPr>
        <w:t>止。</w:t>
      </w:r>
    </w:p>
    <w:p w:rsidR="005465B6" w:rsidRDefault="0024340D" w:rsidP="00020CE2">
      <w:pPr>
        <w:pStyle w:val="XBRLTitle1"/>
        <w:spacing w:before="156" w:after="156"/>
      </w:pPr>
      <w:r>
        <w:rPr>
          <w:rFonts w:hint="eastAsia"/>
          <w:lang w:eastAsia="zh-CN"/>
        </w:rPr>
        <w:t>产品</w:t>
      </w:r>
      <w:r w:rsidR="0082723D" w:rsidRPr="0082723D">
        <w:rPr>
          <w:rFonts w:hint="eastAsia"/>
        </w:rPr>
        <w:t>基本情况</w:t>
      </w:r>
      <w:r w:rsidR="00863246">
        <w:rPr>
          <w:rFonts w:hint="eastAsia"/>
          <w:lang w:eastAsia="zh-CN"/>
        </w:rPr>
        <w:t xml:space="preserve"> </w:t>
      </w:r>
    </w:p>
    <w:tbl>
      <w:tblPr>
        <w:tblW w:w="8865"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38"/>
        <w:gridCol w:w="5027"/>
      </w:tblGrid>
      <w:tr w:rsidR="00A80900" w:rsidTr="00C34D32">
        <w:trPr>
          <w:trHeight w:val="304"/>
        </w:trPr>
        <w:tc>
          <w:tcPr>
            <w:tcW w:w="3838" w:type="dxa"/>
            <w:vAlign w:val="center"/>
          </w:tcPr>
          <w:p w:rsidR="00A80900" w:rsidRPr="00A80900" w:rsidRDefault="00A80900">
            <w:pPr>
              <w:jc w:val="left"/>
              <w:rPr>
                <w:rFonts w:ascii="宋体" w:hAnsi="宋体"/>
                <w:b/>
                <w:szCs w:val="21"/>
              </w:rPr>
            </w:pPr>
            <w:r w:rsidRPr="00A80900">
              <w:rPr>
                <w:rFonts w:ascii="宋体" w:hAnsi="宋体" w:hint="eastAsia"/>
                <w:b/>
                <w:szCs w:val="21"/>
              </w:rPr>
              <w:t>项目</w:t>
            </w:r>
          </w:p>
        </w:tc>
        <w:tc>
          <w:tcPr>
            <w:tcW w:w="5027" w:type="dxa"/>
            <w:vAlign w:val="center"/>
          </w:tcPr>
          <w:p w:rsidR="00A80900" w:rsidRPr="00A80900" w:rsidRDefault="00A80900" w:rsidP="00D7572D">
            <w:pPr>
              <w:jc w:val="left"/>
              <w:rPr>
                <w:rFonts w:ascii="宋体" w:hAnsi="宋体"/>
                <w:b/>
              </w:rPr>
            </w:pPr>
            <w:r w:rsidRPr="00A80900">
              <w:rPr>
                <w:rFonts w:ascii="宋体" w:hAnsi="宋体" w:hint="eastAsia"/>
                <w:b/>
              </w:rPr>
              <w:t>信息</w:t>
            </w:r>
          </w:p>
        </w:tc>
      </w:tr>
      <w:tr w:rsidR="004E5C17" w:rsidTr="00AD6DD4">
        <w:trPr>
          <w:trHeight w:val="304"/>
        </w:trPr>
        <w:tc>
          <w:tcPr>
            <w:tcW w:w="3838" w:type="dxa"/>
            <w:vAlign w:val="center"/>
          </w:tcPr>
          <w:p w:rsidR="004E5C17" w:rsidRDefault="004E5C17" w:rsidP="004E5C17">
            <w:pPr>
              <w:jc w:val="left"/>
              <w:rPr>
                <w:rFonts w:ascii="宋体" w:hAnsi="宋体"/>
              </w:rPr>
            </w:pPr>
            <w:r>
              <w:rPr>
                <w:rFonts w:ascii="宋体" w:hAnsi="宋体" w:hint="eastAsia"/>
                <w:szCs w:val="21"/>
              </w:rPr>
              <w:t>产品</w:t>
            </w:r>
            <w:r w:rsidRPr="002E271F">
              <w:rPr>
                <w:rFonts w:ascii="宋体" w:hAnsi="宋体" w:hint="eastAsia"/>
                <w:szCs w:val="21"/>
              </w:rPr>
              <w:t>名称</w:t>
            </w:r>
          </w:p>
        </w:tc>
        <w:tc>
          <w:tcPr>
            <w:tcW w:w="5027" w:type="dxa"/>
            <w:vAlign w:val="center"/>
          </w:tcPr>
          <w:p w:rsidR="004E5C17" w:rsidRDefault="004E5C17" w:rsidP="004E5C17">
            <w:pPr>
              <w:jc w:val="left"/>
              <w:rPr>
                <w:rFonts w:ascii="宋体" w:hAnsi="宋体"/>
              </w:rPr>
            </w:pPr>
            <w:r>
              <w:rPr>
                <w:rFonts w:ascii="宋体" w:hAnsi="宋体" w:hint="eastAsia"/>
              </w:rPr>
              <w:t>南浔农商银行丰收喜悦超短期开放净值型理财产品</w:t>
            </w:r>
          </w:p>
        </w:tc>
      </w:tr>
      <w:tr w:rsidR="004E5C17" w:rsidTr="00AD6DD4">
        <w:trPr>
          <w:trHeight w:val="304"/>
        </w:trPr>
        <w:tc>
          <w:tcPr>
            <w:tcW w:w="3838" w:type="dxa"/>
            <w:vAlign w:val="center"/>
          </w:tcPr>
          <w:p w:rsidR="004E5C17" w:rsidRDefault="004E5C17" w:rsidP="004E5C17">
            <w:pPr>
              <w:rPr>
                <w:rFonts w:ascii="宋体" w:hAnsi="宋体"/>
              </w:rPr>
            </w:pPr>
            <w:r>
              <w:rPr>
                <w:rFonts w:ascii="宋体" w:hAnsi="宋体" w:hint="eastAsia"/>
                <w:szCs w:val="21"/>
              </w:rPr>
              <w:t>产品</w:t>
            </w:r>
            <w:r w:rsidRPr="0024340D">
              <w:rPr>
                <w:rFonts w:ascii="宋体" w:hAnsi="宋体" w:hint="eastAsia"/>
                <w:szCs w:val="21"/>
              </w:rPr>
              <w:t>登记编码</w:t>
            </w:r>
          </w:p>
        </w:tc>
        <w:tc>
          <w:tcPr>
            <w:tcW w:w="5027" w:type="dxa"/>
            <w:vAlign w:val="center"/>
          </w:tcPr>
          <w:p w:rsidR="004E5C17" w:rsidRDefault="004E5C17" w:rsidP="004E5C17">
            <w:pPr>
              <w:jc w:val="left"/>
              <w:rPr>
                <w:rFonts w:ascii="宋体" w:hAnsi="宋体"/>
              </w:rPr>
            </w:pPr>
            <w:r>
              <w:rPr>
                <w:rFonts w:ascii="宋体" w:hAnsi="宋体"/>
              </w:rPr>
              <w:t>C1124521000036</w:t>
            </w:r>
          </w:p>
        </w:tc>
      </w:tr>
      <w:tr w:rsidR="004E5C17" w:rsidTr="00AD6DD4">
        <w:trPr>
          <w:trHeight w:val="304"/>
        </w:trPr>
        <w:tc>
          <w:tcPr>
            <w:tcW w:w="3838" w:type="dxa"/>
            <w:vAlign w:val="center"/>
          </w:tcPr>
          <w:p w:rsidR="004E5C17" w:rsidRDefault="004E5C17" w:rsidP="004E5C17">
            <w:pPr>
              <w:ind w:rightChars="-51" w:right="-107"/>
              <w:jc w:val="left"/>
              <w:rPr>
                <w:rFonts w:ascii="宋体" w:hAnsi="宋体"/>
              </w:rPr>
            </w:pPr>
            <w:r>
              <w:rPr>
                <w:rFonts w:ascii="宋体" w:hAnsi="宋体" w:hint="eastAsia"/>
                <w:szCs w:val="21"/>
              </w:rPr>
              <w:t>产品</w:t>
            </w:r>
            <w:r w:rsidRPr="00AD0E90">
              <w:rPr>
                <w:rFonts w:ascii="宋体" w:hAnsi="宋体" w:hint="eastAsia"/>
                <w:szCs w:val="21"/>
              </w:rPr>
              <w:t>管理人</w:t>
            </w:r>
          </w:p>
        </w:tc>
        <w:tc>
          <w:tcPr>
            <w:tcW w:w="5027" w:type="dxa"/>
            <w:vAlign w:val="center"/>
          </w:tcPr>
          <w:p w:rsidR="004E5C17" w:rsidRDefault="004E5C17" w:rsidP="004E5C17">
            <w:pPr>
              <w:jc w:val="left"/>
              <w:rPr>
                <w:rFonts w:ascii="宋体" w:hAnsi="宋体"/>
              </w:rPr>
            </w:pPr>
            <w:r>
              <w:rPr>
                <w:rFonts w:ascii="宋体" w:hAnsi="宋体" w:hint="eastAsia"/>
              </w:rPr>
              <w:t>浙江南浔农村商业银行股份有限公司</w:t>
            </w:r>
          </w:p>
        </w:tc>
      </w:tr>
      <w:tr w:rsidR="004E5C17" w:rsidTr="00AD6DD4">
        <w:trPr>
          <w:trHeight w:val="304"/>
        </w:trPr>
        <w:tc>
          <w:tcPr>
            <w:tcW w:w="3838" w:type="dxa"/>
            <w:vAlign w:val="center"/>
          </w:tcPr>
          <w:p w:rsidR="004E5C17" w:rsidRDefault="004E5C17" w:rsidP="004E5C17">
            <w:pPr>
              <w:jc w:val="left"/>
              <w:rPr>
                <w:rFonts w:ascii="宋体" w:hAnsi="宋体"/>
              </w:rPr>
            </w:pPr>
            <w:r>
              <w:rPr>
                <w:rFonts w:ascii="宋体" w:hAnsi="宋体" w:hint="eastAsia"/>
                <w:szCs w:val="21"/>
              </w:rPr>
              <w:t>产品托管人</w:t>
            </w:r>
          </w:p>
        </w:tc>
        <w:tc>
          <w:tcPr>
            <w:tcW w:w="5027" w:type="dxa"/>
            <w:vAlign w:val="center"/>
          </w:tcPr>
          <w:p w:rsidR="004E5C17" w:rsidRDefault="004E5C17" w:rsidP="004E5C17">
            <w:pPr>
              <w:jc w:val="left"/>
              <w:rPr>
                <w:rFonts w:ascii="宋体" w:hAnsi="宋体"/>
              </w:rPr>
            </w:pPr>
            <w:r w:rsidRPr="005310A6">
              <w:rPr>
                <w:rFonts w:ascii="宋体" w:hAnsi="宋体"/>
              </w:rPr>
              <w:t>招商银行股份有限公司杭州分行</w:t>
            </w:r>
          </w:p>
        </w:tc>
      </w:tr>
      <w:tr w:rsidR="004E5C17" w:rsidTr="00AD6DD4">
        <w:trPr>
          <w:trHeight w:val="304"/>
        </w:trPr>
        <w:tc>
          <w:tcPr>
            <w:tcW w:w="3838" w:type="dxa"/>
            <w:vAlign w:val="center"/>
          </w:tcPr>
          <w:p w:rsidR="004E5C17" w:rsidRDefault="004E5C17" w:rsidP="004E5C17">
            <w:pPr>
              <w:jc w:val="left"/>
              <w:rPr>
                <w:rFonts w:ascii="宋体" w:hAnsi="宋体"/>
              </w:rPr>
            </w:pPr>
            <w:r>
              <w:rPr>
                <w:rFonts w:ascii="宋体" w:hAnsi="宋体" w:hint="eastAsia"/>
                <w:szCs w:val="21"/>
              </w:rPr>
              <w:t>产品</w:t>
            </w:r>
            <w:r w:rsidRPr="00AD0E90">
              <w:rPr>
                <w:rFonts w:ascii="宋体" w:hAnsi="宋体" w:hint="eastAsia"/>
                <w:szCs w:val="21"/>
              </w:rPr>
              <w:t>运作方式</w:t>
            </w:r>
          </w:p>
        </w:tc>
        <w:tc>
          <w:tcPr>
            <w:tcW w:w="5027" w:type="dxa"/>
            <w:vAlign w:val="center"/>
          </w:tcPr>
          <w:p w:rsidR="004E5C17" w:rsidRDefault="004E5C17" w:rsidP="004E5C17">
            <w:pPr>
              <w:jc w:val="left"/>
              <w:rPr>
                <w:rFonts w:ascii="宋体" w:hAnsi="宋体"/>
              </w:rPr>
            </w:pPr>
            <w:r>
              <w:rPr>
                <w:rFonts w:ascii="宋体" w:hAnsi="宋体"/>
              </w:rPr>
              <w:t>公募开放式净值型银行理财</w:t>
            </w:r>
          </w:p>
        </w:tc>
      </w:tr>
      <w:tr w:rsidR="004E5C17" w:rsidTr="00AD6DD4">
        <w:trPr>
          <w:trHeight w:val="304"/>
        </w:trPr>
        <w:tc>
          <w:tcPr>
            <w:tcW w:w="3838" w:type="dxa"/>
            <w:vAlign w:val="center"/>
          </w:tcPr>
          <w:p w:rsidR="004E5C17" w:rsidRDefault="004E5C17" w:rsidP="004E5C17">
            <w:pPr>
              <w:jc w:val="left"/>
              <w:rPr>
                <w:rFonts w:ascii="宋体" w:hAnsi="宋体"/>
              </w:rPr>
            </w:pPr>
            <w:r>
              <w:rPr>
                <w:rFonts w:ascii="宋体" w:hAnsi="宋体" w:hint="eastAsia"/>
                <w:szCs w:val="21"/>
              </w:rPr>
              <w:t>产品</w:t>
            </w:r>
            <w:r w:rsidRPr="002D3143">
              <w:rPr>
                <w:rFonts w:ascii="宋体" w:hAnsi="宋体" w:hint="eastAsia"/>
                <w:szCs w:val="21"/>
              </w:rPr>
              <w:t>成立日</w:t>
            </w:r>
          </w:p>
        </w:tc>
        <w:tc>
          <w:tcPr>
            <w:tcW w:w="5027" w:type="dxa"/>
            <w:vAlign w:val="center"/>
          </w:tcPr>
          <w:p w:rsidR="004E5C17" w:rsidRDefault="004E5C17" w:rsidP="004E5C17">
            <w:pPr>
              <w:jc w:val="left"/>
              <w:rPr>
                <w:rFonts w:ascii="宋体" w:hAnsi="宋体"/>
              </w:rPr>
            </w:pPr>
            <w:r>
              <w:rPr>
                <w:rFonts w:ascii="宋体" w:hAnsi="宋体" w:hint="eastAsia"/>
              </w:rPr>
              <w:t>2021-08-11</w:t>
            </w:r>
          </w:p>
        </w:tc>
      </w:tr>
      <w:tr w:rsidR="004E5C17" w:rsidTr="00AD6DD4">
        <w:trPr>
          <w:trHeight w:val="304"/>
        </w:trPr>
        <w:tc>
          <w:tcPr>
            <w:tcW w:w="3838" w:type="dxa"/>
            <w:vAlign w:val="center"/>
          </w:tcPr>
          <w:p w:rsidR="004E5C17" w:rsidRDefault="004E5C17" w:rsidP="004E5C17">
            <w:pPr>
              <w:jc w:val="left"/>
              <w:rPr>
                <w:rFonts w:ascii="宋体" w:hAnsi="宋体"/>
                <w:szCs w:val="21"/>
              </w:rPr>
            </w:pPr>
            <w:r>
              <w:rPr>
                <w:rFonts w:ascii="宋体" w:hAnsi="宋体" w:hint="eastAsia"/>
                <w:szCs w:val="21"/>
              </w:rPr>
              <w:t>产品到</w:t>
            </w:r>
            <w:r w:rsidRPr="002D3143">
              <w:rPr>
                <w:rFonts w:ascii="宋体" w:hAnsi="宋体" w:hint="eastAsia"/>
                <w:szCs w:val="21"/>
              </w:rPr>
              <w:t>期</w:t>
            </w:r>
            <w:r>
              <w:rPr>
                <w:rFonts w:ascii="宋体" w:hAnsi="宋体" w:hint="eastAsia"/>
                <w:szCs w:val="21"/>
              </w:rPr>
              <w:t>日</w:t>
            </w:r>
          </w:p>
        </w:tc>
        <w:tc>
          <w:tcPr>
            <w:tcW w:w="5027" w:type="dxa"/>
            <w:vAlign w:val="center"/>
          </w:tcPr>
          <w:p w:rsidR="004E5C17" w:rsidRDefault="004E5C17" w:rsidP="004E5C17">
            <w:pPr>
              <w:jc w:val="left"/>
              <w:rPr>
                <w:rFonts w:ascii="宋体" w:hAnsi="宋体"/>
              </w:rPr>
            </w:pPr>
            <w:r>
              <w:rPr>
                <w:rFonts w:ascii="宋体" w:hAnsi="宋体" w:hint="eastAsia"/>
              </w:rPr>
              <w:t>2029-12-11</w:t>
            </w:r>
          </w:p>
        </w:tc>
      </w:tr>
      <w:tr w:rsidR="004E5C17" w:rsidTr="00AD6DD4">
        <w:trPr>
          <w:trHeight w:val="321"/>
        </w:trPr>
        <w:tc>
          <w:tcPr>
            <w:tcW w:w="3838" w:type="dxa"/>
            <w:vAlign w:val="center"/>
          </w:tcPr>
          <w:p w:rsidR="004E5C17" w:rsidRPr="0028673C" w:rsidRDefault="004E5C17" w:rsidP="004E5C17">
            <w:pPr>
              <w:rPr>
                <w:rFonts w:ascii="宋体" w:hAnsi="宋体"/>
                <w:szCs w:val="21"/>
              </w:rPr>
            </w:pPr>
            <w:r w:rsidRPr="00AD0E90">
              <w:rPr>
                <w:rFonts w:ascii="宋体" w:hAnsi="宋体" w:hint="eastAsia"/>
                <w:szCs w:val="21"/>
              </w:rPr>
              <w:t>报告期末</w:t>
            </w:r>
            <w:r>
              <w:rPr>
                <w:rFonts w:ascii="宋体" w:hAnsi="宋体" w:hint="eastAsia"/>
                <w:szCs w:val="21"/>
              </w:rPr>
              <w:t>产品</w:t>
            </w:r>
            <w:r w:rsidRPr="00AD0E90">
              <w:rPr>
                <w:rFonts w:ascii="宋体" w:hAnsi="宋体" w:hint="eastAsia"/>
                <w:szCs w:val="21"/>
              </w:rPr>
              <w:t>份额总额</w:t>
            </w:r>
          </w:p>
        </w:tc>
        <w:tc>
          <w:tcPr>
            <w:tcW w:w="5027" w:type="dxa"/>
            <w:vAlign w:val="center"/>
          </w:tcPr>
          <w:p w:rsidR="004E5C17" w:rsidRDefault="004E5C17" w:rsidP="004E5C17">
            <w:pPr>
              <w:jc w:val="left"/>
              <w:rPr>
                <w:rFonts w:ascii="宋体" w:hAnsi="宋体"/>
              </w:rPr>
            </w:pPr>
            <w:bookmarkStart w:id="1" w:name="OLE_LINK1"/>
            <w:r>
              <w:rPr>
                <w:rFonts w:ascii="宋体" w:hAnsi="宋体" w:hint="eastAsia"/>
              </w:rPr>
              <w:t>41,871,069.05</w:t>
            </w:r>
            <w:bookmarkEnd w:id="1"/>
          </w:p>
        </w:tc>
      </w:tr>
      <w:tr w:rsidR="004E5C17" w:rsidTr="00AD6DD4">
        <w:trPr>
          <w:trHeight w:val="304"/>
        </w:trPr>
        <w:tc>
          <w:tcPr>
            <w:tcW w:w="3838" w:type="dxa"/>
            <w:vAlign w:val="center"/>
          </w:tcPr>
          <w:p w:rsidR="004E5C17" w:rsidRPr="00AD0E90" w:rsidRDefault="004E5C17" w:rsidP="004E5C17">
            <w:pPr>
              <w:rPr>
                <w:rFonts w:ascii="宋体" w:hAnsi="宋体"/>
                <w:szCs w:val="21"/>
              </w:rPr>
            </w:pPr>
            <w:r w:rsidRPr="00AD0E90">
              <w:rPr>
                <w:rFonts w:ascii="宋体" w:hAnsi="宋体" w:hint="eastAsia"/>
                <w:szCs w:val="21"/>
              </w:rPr>
              <w:t>业绩比较基准</w:t>
            </w:r>
            <w:r>
              <w:rPr>
                <w:rFonts w:ascii="宋体" w:hAnsi="宋体" w:hint="eastAsia"/>
                <w:szCs w:val="21"/>
              </w:rPr>
              <w:t>（如有）</w:t>
            </w:r>
          </w:p>
        </w:tc>
        <w:tc>
          <w:tcPr>
            <w:tcW w:w="5027" w:type="dxa"/>
            <w:vAlign w:val="center"/>
          </w:tcPr>
          <w:p w:rsidR="004E5C17" w:rsidRPr="00D7572D" w:rsidRDefault="004E5C17" w:rsidP="004E5C17">
            <w:pPr>
              <w:jc w:val="left"/>
              <w:rPr>
                <w:rFonts w:ascii="宋体" w:hAnsi="宋体"/>
              </w:rPr>
            </w:pPr>
            <w:r>
              <w:rPr>
                <w:rFonts w:ascii="宋体" w:hAnsi="宋体"/>
              </w:rPr>
              <w:t>2.7%/年</w:t>
            </w:r>
          </w:p>
        </w:tc>
      </w:tr>
      <w:tr w:rsidR="004E5C17" w:rsidTr="00AD6DD4">
        <w:trPr>
          <w:trHeight w:val="304"/>
        </w:trPr>
        <w:tc>
          <w:tcPr>
            <w:tcW w:w="3838" w:type="dxa"/>
            <w:vAlign w:val="center"/>
          </w:tcPr>
          <w:p w:rsidR="004E5C17" w:rsidRPr="00AD0E90" w:rsidRDefault="004E5C17" w:rsidP="004E5C17">
            <w:pPr>
              <w:rPr>
                <w:rFonts w:ascii="宋体" w:hAnsi="宋体"/>
                <w:szCs w:val="21"/>
              </w:rPr>
            </w:pPr>
            <w:r>
              <w:rPr>
                <w:rFonts w:ascii="宋体" w:hAnsi="宋体" w:hint="eastAsia"/>
                <w:szCs w:val="21"/>
              </w:rPr>
              <w:t>估值方法</w:t>
            </w:r>
          </w:p>
        </w:tc>
        <w:tc>
          <w:tcPr>
            <w:tcW w:w="5027" w:type="dxa"/>
            <w:vAlign w:val="center"/>
          </w:tcPr>
          <w:p w:rsidR="004E5C17" w:rsidRPr="00D7572D" w:rsidRDefault="004E5C17" w:rsidP="004E5C17">
            <w:pPr>
              <w:jc w:val="left"/>
              <w:rPr>
                <w:rFonts w:ascii="宋体" w:hAnsi="宋体"/>
              </w:rPr>
            </w:pPr>
            <w:r>
              <w:rPr>
                <w:rFonts w:ascii="宋体" w:hAnsi="宋体"/>
              </w:rPr>
              <w:t>市值法</w:t>
            </w:r>
          </w:p>
        </w:tc>
      </w:tr>
    </w:tbl>
    <w:p w:rsidR="00B91227" w:rsidRPr="00B91227" w:rsidRDefault="0024340D" w:rsidP="00020CE2">
      <w:pPr>
        <w:pStyle w:val="XBRLTitle1"/>
        <w:spacing w:before="156" w:after="156"/>
        <w:rPr>
          <w:lang w:eastAsia="zh-CN"/>
        </w:rPr>
      </w:pPr>
      <w:r>
        <w:rPr>
          <w:rFonts w:hint="eastAsia"/>
        </w:rPr>
        <w:t>产品</w:t>
      </w:r>
      <w:r>
        <w:rPr>
          <w:rFonts w:hint="eastAsia"/>
          <w:lang w:eastAsia="zh-CN"/>
        </w:rPr>
        <w:t>收益</w:t>
      </w:r>
      <w:r w:rsidR="0082723D" w:rsidRPr="0082723D">
        <w:rPr>
          <w:rFonts w:hint="eastAsia"/>
        </w:rPr>
        <w:t>表现</w:t>
      </w:r>
    </w:p>
    <w:tbl>
      <w:tblPr>
        <w:tblW w:w="8956"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53"/>
        <w:gridCol w:w="5103"/>
      </w:tblGrid>
      <w:tr w:rsidR="000811DB" w:rsidTr="006876F4">
        <w:trPr>
          <w:trHeight w:val="766"/>
        </w:trPr>
        <w:tc>
          <w:tcPr>
            <w:tcW w:w="3853" w:type="dxa"/>
            <w:shd w:val="clear" w:color="auto" w:fill="D9D9D9"/>
            <w:vAlign w:val="center"/>
          </w:tcPr>
          <w:p w:rsidR="000811DB" w:rsidRPr="003C5071" w:rsidRDefault="000811DB" w:rsidP="003C5071">
            <w:pPr>
              <w:jc w:val="center"/>
              <w:rPr>
                <w:rFonts w:ascii="宋体" w:hAnsi="宋体"/>
                <w:b/>
              </w:rPr>
            </w:pPr>
            <w:r w:rsidRPr="00583550">
              <w:rPr>
                <w:rFonts w:hint="eastAsia"/>
                <w:b/>
              </w:rPr>
              <w:t>阶段</w:t>
            </w:r>
          </w:p>
        </w:tc>
        <w:tc>
          <w:tcPr>
            <w:tcW w:w="5103" w:type="dxa"/>
            <w:shd w:val="clear" w:color="auto" w:fill="D9D9D9"/>
            <w:vAlign w:val="center"/>
          </w:tcPr>
          <w:p w:rsidR="000811DB" w:rsidRPr="003C5071" w:rsidRDefault="00761A28" w:rsidP="003C5071">
            <w:pPr>
              <w:jc w:val="center"/>
              <w:rPr>
                <w:rFonts w:ascii="宋体" w:hAnsi="宋体"/>
                <w:b/>
              </w:rPr>
            </w:pPr>
            <w:r>
              <w:rPr>
                <w:rFonts w:hint="eastAsia"/>
                <w:b/>
              </w:rPr>
              <w:t>净值增长率（</w:t>
            </w:r>
            <w:r>
              <w:rPr>
                <w:rFonts w:hint="eastAsia"/>
                <w:b/>
              </w:rPr>
              <w:t>%</w:t>
            </w:r>
            <w:r>
              <w:rPr>
                <w:rFonts w:hint="eastAsia"/>
                <w:b/>
              </w:rPr>
              <w:t>）</w:t>
            </w:r>
          </w:p>
        </w:tc>
      </w:tr>
      <w:tr w:rsidR="000811DB" w:rsidTr="006876F4">
        <w:trPr>
          <w:trHeight w:val="556"/>
        </w:trPr>
        <w:tc>
          <w:tcPr>
            <w:tcW w:w="3853" w:type="dxa"/>
            <w:vAlign w:val="center"/>
          </w:tcPr>
          <w:p w:rsidR="000811DB" w:rsidRPr="00E757CD" w:rsidRDefault="006876F4" w:rsidP="00E757CD">
            <w:pPr>
              <w:jc w:val="center"/>
              <w:rPr>
                <w:rFonts w:ascii="宋体" w:hAnsi="宋体"/>
              </w:rPr>
            </w:pPr>
            <w:r>
              <w:rPr>
                <w:rFonts w:ascii="宋体" w:hAnsi="宋体" w:hint="eastAsia"/>
              </w:rPr>
              <w:t>当期</w:t>
            </w:r>
            <w:r w:rsidR="00761A28">
              <w:rPr>
                <w:rFonts w:ascii="宋体" w:hAnsi="宋体" w:hint="eastAsia"/>
              </w:rPr>
              <w:t>（</w:t>
            </w:r>
            <w:r w:rsidR="00761A28" w:rsidRPr="00D76EC7">
              <w:rPr>
                <w:rFonts w:ascii="宋体" w:hAnsi="宋体"/>
              </w:rPr>
              <w:t>2023-07-01</w:t>
            </w:r>
            <w:r w:rsidR="00761A28">
              <w:rPr>
                <w:rFonts w:ascii="宋体" w:hAnsi="宋体" w:hint="eastAsia"/>
              </w:rPr>
              <w:t>至</w:t>
            </w:r>
            <w:r w:rsidR="00761A28" w:rsidRPr="00D76EC7">
              <w:rPr>
                <w:rFonts w:ascii="宋体" w:hAnsi="宋体"/>
              </w:rPr>
              <w:t>2023-09-30</w:t>
            </w:r>
            <w:r w:rsidR="00761A28">
              <w:rPr>
                <w:rFonts w:ascii="宋体" w:hAnsi="宋体" w:hint="eastAsia"/>
              </w:rPr>
              <w:t>）</w:t>
            </w:r>
          </w:p>
        </w:tc>
        <w:tc>
          <w:tcPr>
            <w:tcW w:w="5103" w:type="dxa"/>
            <w:vAlign w:val="center"/>
          </w:tcPr>
          <w:p w:rsidR="000811DB" w:rsidRPr="00A2617B" w:rsidRDefault="00037456" w:rsidP="00D31FD3">
            <w:pPr>
              <w:jc w:val="right"/>
            </w:pPr>
            <w:r w:rsidRPr="00A2617B">
              <w:t>0.71</w:t>
            </w:r>
          </w:p>
        </w:tc>
      </w:tr>
      <w:tr w:rsidR="006876F4" w:rsidTr="006876F4">
        <w:trPr>
          <w:trHeight w:val="556"/>
        </w:trPr>
        <w:tc>
          <w:tcPr>
            <w:tcW w:w="3853" w:type="dxa"/>
            <w:vAlign w:val="center"/>
          </w:tcPr>
          <w:p w:rsidR="006876F4" w:rsidRPr="00583550" w:rsidRDefault="006876F4" w:rsidP="006876F4">
            <w:pPr>
              <w:jc w:val="center"/>
              <w:rPr>
                <w:rFonts w:ascii="宋体" w:hAnsi="宋体"/>
              </w:rPr>
            </w:pPr>
            <w:r w:rsidRPr="00583550">
              <w:rPr>
                <w:rFonts w:ascii="宋体" w:hAnsi="宋体" w:hint="eastAsia"/>
              </w:rPr>
              <w:t>自</w:t>
            </w:r>
            <w:r>
              <w:rPr>
                <w:rFonts w:ascii="宋体" w:hAnsi="宋体" w:hint="eastAsia"/>
              </w:rPr>
              <w:t>产品成立日</w:t>
            </w:r>
            <w:r w:rsidRPr="00583550">
              <w:rPr>
                <w:rFonts w:ascii="宋体" w:hAnsi="宋体" w:hint="eastAsia"/>
              </w:rPr>
              <w:t>至今</w:t>
            </w:r>
          </w:p>
        </w:tc>
        <w:tc>
          <w:tcPr>
            <w:tcW w:w="5103" w:type="dxa"/>
            <w:vAlign w:val="center"/>
          </w:tcPr>
          <w:p w:rsidR="006876F4" w:rsidRPr="00BD70E0" w:rsidRDefault="00037456" w:rsidP="006876F4">
            <w:pPr>
              <w:jc w:val="right"/>
            </w:pPr>
            <w:r w:rsidRPr="00BD70E0">
              <w:rPr>
                <w:rFonts w:hint="eastAsia"/>
              </w:rPr>
              <w:t>6.28</w:t>
            </w:r>
            <w:bookmarkStart w:id="2" w:name="OLE_LINK4"/>
            <w:bookmarkStart w:id="3" w:name="OLE_LINK7"/>
            <w:bookmarkEnd w:id="2"/>
            <w:bookmarkEnd w:id="3"/>
          </w:p>
        </w:tc>
      </w:tr>
    </w:tbl>
    <w:p w:rsidR="0046347F" w:rsidRDefault="00641758" w:rsidP="002F1EBF">
      <w:pPr>
        <w:spacing w:line="360" w:lineRule="auto"/>
        <w:ind w:leftChars="200" w:left="420"/>
        <w:jc w:val="left"/>
        <w:rPr>
          <w:rFonts w:ascii="宋体" w:hAnsi="宋体"/>
          <w:sz w:val="24"/>
        </w:rPr>
      </w:pPr>
      <w:r>
        <w:rPr>
          <w:rFonts w:ascii="宋体" w:hAnsi="宋体"/>
          <w:sz w:val="24"/>
        </w:rPr>
        <w:t xml:space="preserve"> </w:t>
      </w:r>
    </w:p>
    <w:p w:rsidR="006E2B12" w:rsidRDefault="006E2B12" w:rsidP="00020CE2">
      <w:pPr>
        <w:pStyle w:val="XBRLTitle1"/>
        <w:spacing w:before="156" w:after="156"/>
      </w:pPr>
      <w:r w:rsidRPr="006E2B12">
        <w:rPr>
          <w:rFonts w:hint="eastAsia"/>
        </w:rPr>
        <w:t>主要财务指标</w:t>
      </w:r>
    </w:p>
    <w:p w:rsidR="00513688" w:rsidRPr="00513688" w:rsidRDefault="004C689C" w:rsidP="00513688">
      <w:pPr>
        <w:jc w:val="right"/>
        <w:rPr>
          <w:rFonts w:ascii="宋体" w:hAnsi="宋体"/>
        </w:rPr>
      </w:pPr>
      <w:r>
        <w:rPr>
          <w:rFonts w:ascii="宋体" w:hAnsi="宋体" w:hint="eastAsia"/>
        </w:rPr>
        <w:t>金额</w:t>
      </w:r>
      <w:r w:rsidR="00513688" w:rsidRPr="00513688">
        <w:rPr>
          <w:rFonts w:ascii="宋体" w:hAnsi="宋体" w:hint="eastAsia"/>
        </w:rPr>
        <w:t>单位：元</w:t>
      </w:r>
    </w:p>
    <w:tbl>
      <w:tblPr>
        <w:tblW w:w="8865"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38"/>
        <w:gridCol w:w="5027"/>
      </w:tblGrid>
      <w:tr w:rsidR="006955BF" w:rsidTr="00F0048F">
        <w:trPr>
          <w:trHeight w:val="708"/>
        </w:trPr>
        <w:tc>
          <w:tcPr>
            <w:tcW w:w="3838" w:type="dxa"/>
            <w:shd w:val="clear" w:color="auto" w:fill="D9D9D9"/>
            <w:vAlign w:val="center"/>
          </w:tcPr>
          <w:p w:rsidR="006955BF" w:rsidRPr="006E2B12" w:rsidRDefault="006955BF" w:rsidP="00664F5A">
            <w:pPr>
              <w:jc w:val="left"/>
              <w:rPr>
                <w:rFonts w:ascii="宋体" w:hAnsi="宋体"/>
                <w:b/>
              </w:rPr>
            </w:pPr>
            <w:r>
              <w:rPr>
                <w:rFonts w:hint="eastAsia"/>
                <w:b/>
                <w:bCs/>
              </w:rPr>
              <w:lastRenderedPageBreak/>
              <w:t>项目</w:t>
            </w:r>
          </w:p>
        </w:tc>
        <w:tc>
          <w:tcPr>
            <w:tcW w:w="5027" w:type="dxa"/>
            <w:shd w:val="clear" w:color="auto" w:fill="D9D9D9"/>
            <w:vAlign w:val="center"/>
          </w:tcPr>
          <w:p w:rsidR="006955BF" w:rsidRPr="006E2B12" w:rsidRDefault="006955BF" w:rsidP="006955BF">
            <w:pPr>
              <w:jc w:val="left"/>
              <w:rPr>
                <w:b/>
              </w:rPr>
            </w:pPr>
            <w:r w:rsidRPr="0096288A">
              <w:rPr>
                <w:b/>
              </w:rPr>
              <w:t>2023-07-01</w:t>
            </w:r>
            <w:r w:rsidRPr="006E2B12">
              <w:rPr>
                <w:rFonts w:hint="eastAsia"/>
                <w:b/>
              </w:rPr>
              <w:t>至</w:t>
            </w:r>
            <w:r w:rsidRPr="006E2B12">
              <w:rPr>
                <w:rFonts w:hint="eastAsia"/>
                <w:b/>
              </w:rPr>
              <w:t xml:space="preserve"> </w:t>
            </w:r>
            <w:r w:rsidRPr="0096288A">
              <w:rPr>
                <w:b/>
              </w:rPr>
              <w:t>2023-09-30</w:t>
            </w:r>
          </w:p>
        </w:tc>
      </w:tr>
      <w:tr w:rsidR="00E86984">
        <w:trPr>
          <w:trHeight w:val="304"/>
        </w:trPr>
        <w:tc>
          <w:tcPr>
            <w:tcW w:w="3838" w:type="dxa"/>
            <w:vAlign w:val="center"/>
          </w:tcPr>
          <w:p w:rsidR="00E86984" w:rsidRDefault="00003FB4">
            <w:pPr>
              <w:rPr>
                <w:rFonts w:ascii="宋体" w:hAnsi="宋体"/>
              </w:rPr>
            </w:pPr>
            <w:r>
              <w:rPr>
                <w:rFonts w:ascii="宋体" w:hAnsi="宋体" w:hint="eastAsia"/>
                <w:szCs w:val="21"/>
              </w:rPr>
              <w:t>本期已实现收益</w:t>
            </w:r>
          </w:p>
        </w:tc>
        <w:tc>
          <w:tcPr>
            <w:tcW w:w="5027" w:type="dxa"/>
            <w:vAlign w:val="center"/>
          </w:tcPr>
          <w:p w:rsidR="00E86984" w:rsidRDefault="00003FB4">
            <w:pPr>
              <w:jc w:val="right"/>
            </w:pPr>
            <w:r>
              <w:t>98,859.51</w:t>
            </w:r>
          </w:p>
        </w:tc>
      </w:tr>
      <w:tr w:rsidR="00E86984">
        <w:trPr>
          <w:trHeight w:val="304"/>
        </w:trPr>
        <w:tc>
          <w:tcPr>
            <w:tcW w:w="3838" w:type="dxa"/>
            <w:vAlign w:val="center"/>
          </w:tcPr>
          <w:p w:rsidR="00E86984" w:rsidRDefault="00003FB4">
            <w:pPr>
              <w:rPr>
                <w:rFonts w:ascii="宋体" w:hAnsi="宋体"/>
              </w:rPr>
            </w:pPr>
            <w:r>
              <w:rPr>
                <w:rFonts w:ascii="宋体" w:hAnsi="宋体" w:hint="eastAsia"/>
                <w:szCs w:val="21"/>
              </w:rPr>
              <w:t>本期利润</w:t>
            </w:r>
          </w:p>
        </w:tc>
        <w:tc>
          <w:tcPr>
            <w:tcW w:w="5027" w:type="dxa"/>
            <w:vAlign w:val="center"/>
          </w:tcPr>
          <w:p w:rsidR="00E86984" w:rsidRDefault="00003FB4">
            <w:pPr>
              <w:jc w:val="right"/>
            </w:pPr>
            <w:r>
              <w:t>232,442.94</w:t>
            </w:r>
          </w:p>
        </w:tc>
      </w:tr>
      <w:tr w:rsidR="00E86984">
        <w:trPr>
          <w:trHeight w:val="304"/>
        </w:trPr>
        <w:tc>
          <w:tcPr>
            <w:tcW w:w="3838" w:type="dxa"/>
            <w:vAlign w:val="center"/>
          </w:tcPr>
          <w:p w:rsidR="00E86984" w:rsidRDefault="00003FB4">
            <w:pPr>
              <w:rPr>
                <w:rFonts w:ascii="宋体" w:hAnsi="宋体"/>
              </w:rPr>
            </w:pPr>
            <w:r>
              <w:rPr>
                <w:rFonts w:ascii="宋体" w:hAnsi="宋体" w:hint="eastAsia"/>
                <w:szCs w:val="21"/>
              </w:rPr>
              <w:t>期末产品资产净值</w:t>
            </w:r>
          </w:p>
        </w:tc>
        <w:tc>
          <w:tcPr>
            <w:tcW w:w="5027" w:type="dxa"/>
            <w:vAlign w:val="center"/>
          </w:tcPr>
          <w:p w:rsidR="00E86984" w:rsidRDefault="00003FB4">
            <w:pPr>
              <w:jc w:val="right"/>
            </w:pPr>
            <w:r>
              <w:t>44,501,912.74</w:t>
            </w:r>
          </w:p>
        </w:tc>
      </w:tr>
      <w:tr w:rsidR="00664F5A">
        <w:trPr>
          <w:trHeight w:val="304"/>
        </w:trPr>
        <w:tc>
          <w:tcPr>
            <w:tcW w:w="3838" w:type="dxa"/>
            <w:vAlign w:val="center"/>
          </w:tcPr>
          <w:p w:rsidR="00664F5A" w:rsidRDefault="00664F5A" w:rsidP="00664F5A">
            <w:pPr>
              <w:rPr>
                <w:rFonts w:ascii="宋体" w:hAnsi="宋体"/>
              </w:rPr>
            </w:pPr>
            <w:r>
              <w:rPr>
                <w:rFonts w:ascii="宋体" w:hAnsi="宋体" w:hint="eastAsia"/>
                <w:szCs w:val="21"/>
              </w:rPr>
              <w:t>期末产品份额净值</w:t>
            </w:r>
          </w:p>
        </w:tc>
        <w:tc>
          <w:tcPr>
            <w:tcW w:w="5027" w:type="dxa"/>
            <w:vAlign w:val="center"/>
          </w:tcPr>
          <w:p w:rsidR="00664F5A" w:rsidRPr="00BD70E0" w:rsidRDefault="00664F5A" w:rsidP="00664F5A">
            <w:pPr>
              <w:jc w:val="right"/>
            </w:pPr>
            <w:r w:rsidRPr="00BD70E0">
              <w:t>1.0628</w:t>
            </w:r>
          </w:p>
        </w:tc>
      </w:tr>
    </w:tbl>
    <w:p w:rsidR="00664F5A" w:rsidRDefault="00664F5A" w:rsidP="00664F5A">
      <w:pPr>
        <w:tabs>
          <w:tab w:val="left" w:pos="3135"/>
        </w:tabs>
        <w:ind w:leftChars="200" w:left="420"/>
      </w:pPr>
    </w:p>
    <w:p w:rsidR="001C4ACD" w:rsidRDefault="001C4ACD" w:rsidP="00020CE2">
      <w:pPr>
        <w:pStyle w:val="XBRLTitle1"/>
        <w:spacing w:before="156" w:after="156"/>
      </w:pPr>
      <w:r w:rsidRPr="001C4ACD">
        <w:rPr>
          <w:rFonts w:hint="eastAsia"/>
        </w:rPr>
        <w:t>投资组合情况</w:t>
      </w:r>
      <w:r w:rsidR="00A97609">
        <w:rPr>
          <w:rFonts w:hint="eastAsia"/>
        </w:rPr>
        <w:t>及</w:t>
      </w:r>
      <w:r w:rsidR="00A97609">
        <w:t>流动性风险分析</w:t>
      </w:r>
    </w:p>
    <w:p w:rsidR="00487E77" w:rsidRPr="00487E77" w:rsidRDefault="00487E77" w:rsidP="00020CE2">
      <w:pPr>
        <w:pStyle w:val="af3"/>
        <w:keepNext/>
        <w:keepLines/>
        <w:numPr>
          <w:ilvl w:val="0"/>
          <w:numId w:val="6"/>
        </w:numPr>
        <w:spacing w:beforeLines="50" w:afterLines="50"/>
        <w:ind w:firstLineChars="0"/>
        <w:jc w:val="left"/>
        <w:outlineLvl w:val="1"/>
        <w:rPr>
          <w:rFonts w:ascii="Cambria" w:hAnsi="Cambria"/>
          <w:bCs/>
          <w:vanish/>
          <w:kern w:val="28"/>
          <w:sz w:val="24"/>
          <w:szCs w:val="32"/>
          <w:lang/>
        </w:rPr>
      </w:pPr>
    </w:p>
    <w:p w:rsidR="00487E77" w:rsidRPr="00487E77" w:rsidRDefault="00487E77" w:rsidP="00020CE2">
      <w:pPr>
        <w:pStyle w:val="af3"/>
        <w:keepNext/>
        <w:keepLines/>
        <w:numPr>
          <w:ilvl w:val="0"/>
          <w:numId w:val="6"/>
        </w:numPr>
        <w:spacing w:beforeLines="50" w:afterLines="50"/>
        <w:ind w:firstLineChars="0"/>
        <w:jc w:val="left"/>
        <w:outlineLvl w:val="1"/>
        <w:rPr>
          <w:rFonts w:ascii="Cambria" w:hAnsi="Cambria"/>
          <w:bCs/>
          <w:vanish/>
          <w:kern w:val="28"/>
          <w:sz w:val="24"/>
          <w:szCs w:val="32"/>
          <w:lang/>
        </w:rPr>
      </w:pPr>
    </w:p>
    <w:p w:rsidR="00487E77" w:rsidRPr="00487E77" w:rsidRDefault="00487E77" w:rsidP="00020CE2">
      <w:pPr>
        <w:pStyle w:val="af3"/>
        <w:keepNext/>
        <w:keepLines/>
        <w:numPr>
          <w:ilvl w:val="0"/>
          <w:numId w:val="6"/>
        </w:numPr>
        <w:spacing w:beforeLines="50" w:afterLines="50"/>
        <w:ind w:firstLineChars="0"/>
        <w:jc w:val="left"/>
        <w:outlineLvl w:val="1"/>
        <w:rPr>
          <w:rFonts w:ascii="Cambria" w:hAnsi="Cambria"/>
          <w:bCs/>
          <w:vanish/>
          <w:kern w:val="28"/>
          <w:sz w:val="24"/>
          <w:szCs w:val="32"/>
          <w:lang/>
        </w:rPr>
      </w:pPr>
    </w:p>
    <w:p w:rsidR="00487E77" w:rsidRPr="00487E77" w:rsidRDefault="00487E77" w:rsidP="00020CE2">
      <w:pPr>
        <w:pStyle w:val="af3"/>
        <w:keepNext/>
        <w:keepLines/>
        <w:numPr>
          <w:ilvl w:val="0"/>
          <w:numId w:val="6"/>
        </w:numPr>
        <w:spacing w:beforeLines="50" w:afterLines="50"/>
        <w:ind w:firstLineChars="0"/>
        <w:jc w:val="left"/>
        <w:outlineLvl w:val="1"/>
        <w:rPr>
          <w:rFonts w:ascii="Cambria" w:hAnsi="Cambria"/>
          <w:bCs/>
          <w:vanish/>
          <w:kern w:val="28"/>
          <w:sz w:val="24"/>
          <w:szCs w:val="32"/>
          <w:lang/>
        </w:rPr>
      </w:pPr>
    </w:p>
    <w:p w:rsidR="0047019A" w:rsidRPr="007B5B14" w:rsidRDefault="001C4ACD" w:rsidP="0047019A">
      <w:pPr>
        <w:pStyle w:val="XBRLTitle2"/>
        <w:spacing w:before="156" w:after="156"/>
      </w:pPr>
      <w:r w:rsidRPr="0047019A">
        <w:rPr>
          <w:rFonts w:hint="eastAsia"/>
          <w:b w:val="0"/>
        </w:rPr>
        <w:t>期末资产组合情况</w:t>
      </w:r>
    </w:p>
    <w:p w:rsidR="004C689C" w:rsidRDefault="004C689C" w:rsidP="003D4200">
      <w:pPr>
        <w:jc w:val="right"/>
      </w:pPr>
    </w:p>
    <w:p w:rsidR="004C689C" w:rsidRDefault="004C689C" w:rsidP="003D4200">
      <w:pPr>
        <w:jc w:val="right"/>
      </w:pPr>
    </w:p>
    <w:p w:rsidR="003D4200" w:rsidRPr="003D4200" w:rsidRDefault="00E27C54" w:rsidP="003D4200">
      <w:pPr>
        <w:jc w:val="right"/>
      </w:pPr>
      <w:r>
        <w:rPr>
          <w:rFonts w:hint="eastAsia"/>
        </w:rPr>
        <w:t>金额单位</w:t>
      </w:r>
      <w:r w:rsidR="003D4200" w:rsidRPr="003D4200">
        <w:rPr>
          <w:rFonts w:hint="eastAsia"/>
        </w:rPr>
        <w:t>：元</w:t>
      </w:r>
    </w:p>
    <w:tbl>
      <w:tblPr>
        <w:tblW w:w="8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1"/>
        <w:gridCol w:w="1447"/>
        <w:gridCol w:w="1697"/>
        <w:gridCol w:w="1749"/>
        <w:gridCol w:w="1653"/>
        <w:gridCol w:w="1705"/>
      </w:tblGrid>
      <w:tr w:rsidR="00017B7D" w:rsidRPr="00762F4A" w:rsidTr="00017B7D">
        <w:trPr>
          <w:trHeight w:val="692"/>
          <w:jc w:val="center"/>
        </w:trPr>
        <w:tc>
          <w:tcPr>
            <w:tcW w:w="611" w:type="dxa"/>
            <w:vMerge w:val="restart"/>
            <w:shd w:val="clear" w:color="auto" w:fill="D9D9D9"/>
            <w:vAlign w:val="center"/>
          </w:tcPr>
          <w:p w:rsidR="00017B7D" w:rsidRPr="00762F4A" w:rsidRDefault="00017B7D" w:rsidP="00017B7D">
            <w:pPr>
              <w:jc w:val="center"/>
              <w:rPr>
                <w:rFonts w:ascii="宋体" w:hAnsi="宋体"/>
                <w:b/>
                <w:szCs w:val="21"/>
              </w:rPr>
            </w:pPr>
            <w:r w:rsidRPr="00762F4A">
              <w:rPr>
                <w:rFonts w:ascii="宋体" w:hAnsi="宋体" w:hint="eastAsia"/>
                <w:b/>
                <w:szCs w:val="21"/>
              </w:rPr>
              <w:t>序号</w:t>
            </w:r>
          </w:p>
        </w:tc>
        <w:tc>
          <w:tcPr>
            <w:tcW w:w="1447" w:type="dxa"/>
            <w:vMerge w:val="restart"/>
            <w:shd w:val="clear" w:color="auto" w:fill="D9D9D9"/>
            <w:vAlign w:val="center"/>
          </w:tcPr>
          <w:p w:rsidR="00017B7D" w:rsidRPr="00762F4A" w:rsidRDefault="00017B7D" w:rsidP="00017B7D">
            <w:pPr>
              <w:jc w:val="center"/>
              <w:rPr>
                <w:rFonts w:ascii="宋体" w:hAnsi="宋体"/>
                <w:b/>
                <w:szCs w:val="21"/>
              </w:rPr>
            </w:pPr>
            <w:r w:rsidRPr="00762F4A">
              <w:rPr>
                <w:rFonts w:ascii="宋体" w:hAnsi="宋体" w:hint="eastAsia"/>
                <w:b/>
                <w:szCs w:val="21"/>
              </w:rPr>
              <w:t>项目</w:t>
            </w:r>
          </w:p>
        </w:tc>
        <w:tc>
          <w:tcPr>
            <w:tcW w:w="3446" w:type="dxa"/>
            <w:gridSpan w:val="2"/>
            <w:shd w:val="clear" w:color="auto" w:fill="D9D9D9"/>
            <w:vAlign w:val="center"/>
          </w:tcPr>
          <w:p w:rsidR="00017B7D" w:rsidRPr="00762F4A" w:rsidRDefault="00017B7D" w:rsidP="00017B7D">
            <w:pPr>
              <w:jc w:val="center"/>
              <w:rPr>
                <w:rFonts w:ascii="宋体" w:hAnsi="宋体"/>
                <w:b/>
                <w:szCs w:val="21"/>
              </w:rPr>
            </w:pPr>
            <w:r>
              <w:rPr>
                <w:rFonts w:ascii="宋体" w:hAnsi="宋体" w:hint="eastAsia"/>
                <w:b/>
                <w:szCs w:val="21"/>
              </w:rPr>
              <w:t>直接</w:t>
            </w:r>
            <w:r>
              <w:rPr>
                <w:rFonts w:ascii="宋体" w:hAnsi="宋体"/>
                <w:b/>
                <w:szCs w:val="21"/>
              </w:rPr>
              <w:t>投资</w:t>
            </w:r>
          </w:p>
        </w:tc>
        <w:tc>
          <w:tcPr>
            <w:tcW w:w="3358" w:type="dxa"/>
            <w:gridSpan w:val="2"/>
            <w:shd w:val="clear" w:color="auto" w:fill="D9D9D9"/>
            <w:vAlign w:val="center"/>
          </w:tcPr>
          <w:p w:rsidR="00017B7D" w:rsidRPr="00762F4A" w:rsidRDefault="00017B7D" w:rsidP="00017B7D">
            <w:pPr>
              <w:jc w:val="center"/>
              <w:rPr>
                <w:rFonts w:ascii="宋体" w:hAnsi="宋体"/>
                <w:b/>
                <w:szCs w:val="21"/>
              </w:rPr>
            </w:pPr>
            <w:r>
              <w:rPr>
                <w:rFonts w:ascii="宋体" w:hAnsi="宋体" w:hint="eastAsia"/>
                <w:b/>
                <w:szCs w:val="21"/>
              </w:rPr>
              <w:t>间接</w:t>
            </w:r>
            <w:r>
              <w:rPr>
                <w:rFonts w:ascii="宋体" w:hAnsi="宋体"/>
                <w:b/>
                <w:szCs w:val="21"/>
              </w:rPr>
              <w:t>投资</w:t>
            </w:r>
          </w:p>
        </w:tc>
      </w:tr>
      <w:tr w:rsidR="00CC5AAE" w:rsidRPr="00762F4A" w:rsidTr="00447A4D">
        <w:trPr>
          <w:trHeight w:val="692"/>
          <w:jc w:val="center"/>
        </w:trPr>
        <w:tc>
          <w:tcPr>
            <w:tcW w:w="611" w:type="dxa"/>
            <w:vMerge/>
            <w:shd w:val="clear" w:color="auto" w:fill="D9D9D9"/>
            <w:vAlign w:val="center"/>
          </w:tcPr>
          <w:p w:rsidR="00CC5AAE" w:rsidRPr="00762F4A" w:rsidRDefault="00CC5AAE" w:rsidP="00CC5AAE">
            <w:pPr>
              <w:jc w:val="center"/>
              <w:rPr>
                <w:rFonts w:ascii="宋体" w:hAnsi="宋体"/>
                <w:b/>
                <w:szCs w:val="21"/>
              </w:rPr>
            </w:pPr>
          </w:p>
        </w:tc>
        <w:tc>
          <w:tcPr>
            <w:tcW w:w="1447" w:type="dxa"/>
            <w:vMerge/>
            <w:shd w:val="clear" w:color="auto" w:fill="D9D9D9"/>
            <w:vAlign w:val="center"/>
          </w:tcPr>
          <w:p w:rsidR="00CC5AAE" w:rsidRPr="00762F4A" w:rsidRDefault="00CC5AAE" w:rsidP="00CC5AAE">
            <w:pPr>
              <w:jc w:val="center"/>
              <w:rPr>
                <w:rFonts w:ascii="宋体" w:hAnsi="宋体"/>
                <w:b/>
                <w:szCs w:val="21"/>
              </w:rPr>
            </w:pPr>
          </w:p>
        </w:tc>
        <w:tc>
          <w:tcPr>
            <w:tcW w:w="1697" w:type="dxa"/>
            <w:shd w:val="clear" w:color="auto" w:fill="D9D9D9"/>
            <w:vAlign w:val="center"/>
          </w:tcPr>
          <w:p w:rsidR="00CC5AAE" w:rsidRPr="00762F4A" w:rsidRDefault="00CC5AAE" w:rsidP="00CC5AAE">
            <w:pPr>
              <w:jc w:val="center"/>
              <w:rPr>
                <w:rFonts w:ascii="宋体" w:hAnsi="宋体"/>
                <w:b/>
                <w:szCs w:val="21"/>
              </w:rPr>
            </w:pPr>
            <w:r w:rsidRPr="009661C0">
              <w:rPr>
                <w:rFonts w:ascii="宋体" w:hAnsi="宋体" w:hint="eastAsia"/>
                <w:b/>
                <w:szCs w:val="21"/>
              </w:rPr>
              <w:t>金额</w:t>
            </w:r>
          </w:p>
        </w:tc>
        <w:tc>
          <w:tcPr>
            <w:tcW w:w="1749" w:type="dxa"/>
            <w:shd w:val="clear" w:color="auto" w:fill="D9D9D9"/>
            <w:vAlign w:val="center"/>
          </w:tcPr>
          <w:p w:rsidR="00CC5AAE" w:rsidRPr="00762F4A" w:rsidRDefault="00CC5AAE" w:rsidP="00CC5AAE">
            <w:pPr>
              <w:jc w:val="center"/>
              <w:rPr>
                <w:rFonts w:ascii="宋体" w:hAnsi="宋体"/>
                <w:b/>
                <w:szCs w:val="21"/>
              </w:rPr>
            </w:pPr>
            <w:r w:rsidRPr="00762F4A">
              <w:rPr>
                <w:rFonts w:ascii="宋体" w:hAnsi="宋体" w:hint="eastAsia"/>
                <w:b/>
                <w:szCs w:val="21"/>
              </w:rPr>
              <w:t>占</w:t>
            </w:r>
            <w:r>
              <w:rPr>
                <w:rFonts w:ascii="宋体" w:hAnsi="宋体" w:hint="eastAsia"/>
                <w:b/>
                <w:szCs w:val="21"/>
              </w:rPr>
              <w:t>产品</w:t>
            </w:r>
            <w:r w:rsidRPr="00762F4A">
              <w:rPr>
                <w:rFonts w:ascii="宋体" w:hAnsi="宋体" w:hint="eastAsia"/>
                <w:b/>
                <w:szCs w:val="21"/>
              </w:rPr>
              <w:t>总资产的比例（%）</w:t>
            </w:r>
          </w:p>
        </w:tc>
        <w:tc>
          <w:tcPr>
            <w:tcW w:w="1653" w:type="dxa"/>
            <w:shd w:val="clear" w:color="auto" w:fill="D9D9D9"/>
            <w:vAlign w:val="center"/>
          </w:tcPr>
          <w:p w:rsidR="00CC5AAE" w:rsidRPr="00762F4A" w:rsidRDefault="00CC5AAE" w:rsidP="00CC5AAE">
            <w:pPr>
              <w:jc w:val="center"/>
              <w:rPr>
                <w:rFonts w:ascii="宋体" w:hAnsi="宋体"/>
                <w:b/>
                <w:szCs w:val="21"/>
              </w:rPr>
            </w:pPr>
            <w:r w:rsidRPr="009661C0">
              <w:rPr>
                <w:rFonts w:ascii="宋体" w:hAnsi="宋体" w:hint="eastAsia"/>
                <w:b/>
                <w:szCs w:val="21"/>
              </w:rPr>
              <w:t>金额</w:t>
            </w:r>
          </w:p>
        </w:tc>
        <w:tc>
          <w:tcPr>
            <w:tcW w:w="1705" w:type="dxa"/>
            <w:shd w:val="clear" w:color="auto" w:fill="D9D9D9"/>
          </w:tcPr>
          <w:p w:rsidR="00CC5AAE" w:rsidRPr="00762F4A" w:rsidRDefault="00CC5AAE" w:rsidP="00CC5AAE">
            <w:pPr>
              <w:jc w:val="center"/>
              <w:rPr>
                <w:rFonts w:ascii="宋体" w:hAnsi="宋体"/>
                <w:b/>
                <w:szCs w:val="21"/>
              </w:rPr>
            </w:pPr>
            <w:r w:rsidRPr="00762F4A">
              <w:rPr>
                <w:rFonts w:ascii="宋体" w:hAnsi="宋体" w:hint="eastAsia"/>
                <w:b/>
                <w:szCs w:val="21"/>
              </w:rPr>
              <w:t>占</w:t>
            </w:r>
            <w:r>
              <w:rPr>
                <w:rFonts w:ascii="宋体" w:hAnsi="宋体" w:hint="eastAsia"/>
                <w:b/>
                <w:szCs w:val="21"/>
              </w:rPr>
              <w:t>产品</w:t>
            </w:r>
            <w:r w:rsidRPr="00762F4A">
              <w:rPr>
                <w:rFonts w:ascii="宋体" w:hAnsi="宋体" w:hint="eastAsia"/>
                <w:b/>
                <w:szCs w:val="21"/>
              </w:rPr>
              <w:t>总资产的比例（%）</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1</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权益投资</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nil"/>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其中：普通股</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Pr>
                <w:rFonts w:ascii="宋体" w:hAnsi="宋体" w:cs="宋体" w:hint="eastAsia"/>
                <w:kern w:val="0"/>
                <w:sz w:val="22"/>
                <w:szCs w:val="22"/>
              </w:rPr>
              <w:t xml:space="preserve">   </w:t>
            </w:r>
            <w:r w:rsidRPr="00FC51A1">
              <w:rPr>
                <w:rFonts w:ascii="宋体" w:hAnsi="宋体" w:cs="宋体" w:hint="eastAsia"/>
                <w:kern w:val="0"/>
                <w:sz w:val="22"/>
                <w:szCs w:val="22"/>
              </w:rPr>
              <w:t>存托凭证</w:t>
            </w:r>
          </w:p>
        </w:tc>
        <w:tc>
          <w:tcPr>
            <w:tcW w:w="1697" w:type="dxa"/>
            <w:shd w:val="clear" w:color="auto" w:fill="auto"/>
            <w:vAlign w:val="center"/>
          </w:tcPr>
          <w:p w:rsidR="00E71726" w:rsidRPr="00BD70E0" w:rsidRDefault="00E71726" w:rsidP="00E71726">
            <w:pPr>
              <w:jc w:val="right"/>
            </w:pPr>
          </w:p>
        </w:tc>
        <w:tc>
          <w:tcPr>
            <w:tcW w:w="1749" w:type="dxa"/>
            <w:shd w:val="clear" w:color="auto" w:fill="auto"/>
            <w:vAlign w:val="center"/>
          </w:tcPr>
          <w:p w:rsidR="00E71726" w:rsidRPr="00BD70E0" w:rsidRDefault="00E71726" w:rsidP="00E71726">
            <w:pPr>
              <w:jc w:val="right"/>
            </w:pPr>
          </w:p>
        </w:tc>
        <w:tc>
          <w:tcPr>
            <w:tcW w:w="1653" w:type="dxa"/>
            <w:vAlign w:val="center"/>
          </w:tcPr>
          <w:p w:rsidR="00E71726" w:rsidRPr="00BD70E0" w:rsidRDefault="00E71726" w:rsidP="00E71726">
            <w:pPr>
              <w:jc w:val="right"/>
            </w:pPr>
          </w:p>
        </w:tc>
        <w:tc>
          <w:tcPr>
            <w:tcW w:w="1705" w:type="dxa"/>
            <w:vAlign w:val="center"/>
          </w:tcPr>
          <w:p w:rsidR="00E71726" w:rsidRPr="00BD70E0" w:rsidRDefault="00E71726" w:rsidP="00E71726">
            <w:pPr>
              <w:jc w:val="right"/>
            </w:pP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2</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基金投资</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3</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固定收益投资</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27,759,392.91</w:t>
            </w:r>
          </w:p>
        </w:tc>
        <w:tc>
          <w:tcPr>
            <w:tcW w:w="1705" w:type="dxa"/>
            <w:vAlign w:val="center"/>
          </w:tcPr>
          <w:p w:rsidR="00E71726" w:rsidRPr="00BD70E0" w:rsidRDefault="00E71726" w:rsidP="00E71726">
            <w:pPr>
              <w:jc w:val="right"/>
            </w:pPr>
            <w:r w:rsidRPr="00BD70E0">
              <w:t>62.37</w:t>
            </w:r>
          </w:p>
        </w:tc>
      </w:tr>
      <w:tr w:rsidR="00E71726" w:rsidRPr="00762F4A" w:rsidTr="00F6610F">
        <w:trPr>
          <w:jc w:val="center"/>
        </w:trPr>
        <w:tc>
          <w:tcPr>
            <w:tcW w:w="611" w:type="dxa"/>
            <w:tcBorders>
              <w:top w:val="nil"/>
              <w:left w:val="single" w:sz="4" w:space="0" w:color="auto"/>
              <w:bottom w:val="nil"/>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nil"/>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其中：债券</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26,848,277.31</w:t>
            </w:r>
          </w:p>
        </w:tc>
        <w:tc>
          <w:tcPr>
            <w:tcW w:w="1705" w:type="dxa"/>
            <w:vAlign w:val="center"/>
          </w:tcPr>
          <w:p w:rsidR="00E71726" w:rsidRPr="00BD70E0" w:rsidRDefault="00E71726" w:rsidP="00E71726">
            <w:pPr>
              <w:jc w:val="right"/>
            </w:pPr>
            <w:r w:rsidRPr="00BD70E0">
              <w:t>60.33</w:t>
            </w:r>
          </w:p>
        </w:tc>
      </w:tr>
      <w:tr w:rsidR="00E71726" w:rsidRPr="00762F4A" w:rsidTr="00F6610F">
        <w:trPr>
          <w:jc w:val="center"/>
        </w:trPr>
        <w:tc>
          <w:tcPr>
            <w:tcW w:w="611" w:type="dxa"/>
            <w:tcBorders>
              <w:top w:val="single" w:sz="4" w:space="0" w:color="auto"/>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single" w:sz="4" w:space="0" w:color="auto"/>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资产支持证券</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911,115.61</w:t>
            </w:r>
          </w:p>
        </w:tc>
        <w:tc>
          <w:tcPr>
            <w:tcW w:w="1705" w:type="dxa"/>
            <w:vAlign w:val="center"/>
          </w:tcPr>
          <w:p w:rsidR="00E71726" w:rsidRPr="00BD70E0" w:rsidRDefault="00E71726" w:rsidP="00E71726">
            <w:pPr>
              <w:jc w:val="right"/>
            </w:pPr>
            <w:r w:rsidRPr="00BD70E0">
              <w:t>2.05</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4</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金融衍生品投资</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其中：远期</w:t>
            </w:r>
          </w:p>
        </w:tc>
        <w:tc>
          <w:tcPr>
            <w:tcW w:w="1697" w:type="dxa"/>
            <w:shd w:val="clear" w:color="auto" w:fill="auto"/>
            <w:vAlign w:val="center"/>
          </w:tcPr>
          <w:p w:rsidR="00E71726" w:rsidRPr="00BD70E0" w:rsidRDefault="00E71726" w:rsidP="00E71726">
            <w:pPr>
              <w:jc w:val="right"/>
            </w:pPr>
          </w:p>
        </w:tc>
        <w:tc>
          <w:tcPr>
            <w:tcW w:w="1749" w:type="dxa"/>
            <w:shd w:val="clear" w:color="auto" w:fill="auto"/>
            <w:vAlign w:val="center"/>
          </w:tcPr>
          <w:p w:rsidR="00E71726" w:rsidRPr="00BD70E0" w:rsidRDefault="00E71726" w:rsidP="00E71726">
            <w:pPr>
              <w:jc w:val="right"/>
            </w:pPr>
          </w:p>
        </w:tc>
        <w:tc>
          <w:tcPr>
            <w:tcW w:w="1653" w:type="dxa"/>
            <w:vAlign w:val="center"/>
          </w:tcPr>
          <w:p w:rsidR="00E71726" w:rsidRPr="00BD70E0" w:rsidRDefault="00E71726" w:rsidP="00E71726">
            <w:pPr>
              <w:jc w:val="right"/>
            </w:pPr>
          </w:p>
        </w:tc>
        <w:tc>
          <w:tcPr>
            <w:tcW w:w="1705" w:type="dxa"/>
            <w:vAlign w:val="center"/>
          </w:tcPr>
          <w:p w:rsidR="00E71726" w:rsidRPr="00BD70E0" w:rsidRDefault="00E71726" w:rsidP="00E71726">
            <w:pPr>
              <w:jc w:val="right"/>
            </w:pP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 xml:space="preserve">      期货</w:t>
            </w:r>
          </w:p>
        </w:tc>
        <w:tc>
          <w:tcPr>
            <w:tcW w:w="1697" w:type="dxa"/>
            <w:shd w:val="clear" w:color="auto" w:fill="auto"/>
            <w:vAlign w:val="center"/>
          </w:tcPr>
          <w:p w:rsidR="00E71726" w:rsidRPr="00BD70E0" w:rsidRDefault="00E71726" w:rsidP="00E71726">
            <w:pPr>
              <w:jc w:val="right"/>
            </w:pPr>
          </w:p>
        </w:tc>
        <w:tc>
          <w:tcPr>
            <w:tcW w:w="1749" w:type="dxa"/>
            <w:shd w:val="clear" w:color="auto" w:fill="auto"/>
            <w:vAlign w:val="center"/>
          </w:tcPr>
          <w:p w:rsidR="00E71726" w:rsidRPr="00BD70E0" w:rsidRDefault="00E71726" w:rsidP="00E71726">
            <w:pPr>
              <w:jc w:val="right"/>
            </w:pPr>
          </w:p>
        </w:tc>
        <w:tc>
          <w:tcPr>
            <w:tcW w:w="1653" w:type="dxa"/>
            <w:vAlign w:val="center"/>
          </w:tcPr>
          <w:p w:rsidR="00E71726" w:rsidRPr="00BD70E0" w:rsidRDefault="00E71726" w:rsidP="00E71726">
            <w:pPr>
              <w:jc w:val="right"/>
            </w:pPr>
          </w:p>
        </w:tc>
        <w:tc>
          <w:tcPr>
            <w:tcW w:w="1705" w:type="dxa"/>
            <w:vAlign w:val="center"/>
          </w:tcPr>
          <w:p w:rsidR="00E71726" w:rsidRPr="00BD70E0" w:rsidRDefault="00E71726" w:rsidP="00E71726">
            <w:pPr>
              <w:jc w:val="right"/>
            </w:pP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 xml:space="preserve">      期权</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 xml:space="preserve">      权证</w:t>
            </w:r>
          </w:p>
        </w:tc>
        <w:tc>
          <w:tcPr>
            <w:tcW w:w="1697" w:type="dxa"/>
            <w:shd w:val="clear" w:color="auto" w:fill="auto"/>
            <w:vAlign w:val="center"/>
          </w:tcPr>
          <w:p w:rsidR="00E71726" w:rsidRPr="00BD70E0" w:rsidRDefault="00E71726" w:rsidP="00E71726">
            <w:pPr>
              <w:jc w:val="right"/>
            </w:pPr>
          </w:p>
        </w:tc>
        <w:tc>
          <w:tcPr>
            <w:tcW w:w="1749" w:type="dxa"/>
            <w:shd w:val="clear" w:color="auto" w:fill="auto"/>
            <w:vAlign w:val="center"/>
          </w:tcPr>
          <w:p w:rsidR="00E71726" w:rsidRPr="00BD70E0" w:rsidRDefault="00E71726" w:rsidP="00E71726">
            <w:pPr>
              <w:jc w:val="right"/>
            </w:pPr>
          </w:p>
        </w:tc>
        <w:tc>
          <w:tcPr>
            <w:tcW w:w="1653" w:type="dxa"/>
            <w:vAlign w:val="center"/>
          </w:tcPr>
          <w:p w:rsidR="00E71726" w:rsidRPr="00BD70E0" w:rsidRDefault="00E71726" w:rsidP="00E71726">
            <w:pPr>
              <w:jc w:val="right"/>
            </w:pPr>
          </w:p>
        </w:tc>
        <w:tc>
          <w:tcPr>
            <w:tcW w:w="1705" w:type="dxa"/>
            <w:vAlign w:val="center"/>
          </w:tcPr>
          <w:p w:rsidR="00E71726" w:rsidRPr="00BD70E0" w:rsidRDefault="00E71726" w:rsidP="00E71726">
            <w:pPr>
              <w:jc w:val="right"/>
            </w:pP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5</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买入返售金融资产</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16,722,397.51</w:t>
            </w:r>
          </w:p>
        </w:tc>
        <w:tc>
          <w:tcPr>
            <w:tcW w:w="1705" w:type="dxa"/>
            <w:vAlign w:val="center"/>
          </w:tcPr>
          <w:p w:rsidR="00E71726" w:rsidRPr="00BD70E0" w:rsidRDefault="00E71726" w:rsidP="00E71726">
            <w:pPr>
              <w:jc w:val="right"/>
            </w:pPr>
            <w:r w:rsidRPr="00BD70E0">
              <w:t>37.57</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 xml:space="preserve">　</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其中：买断式回购的买入返售金融资产</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6</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货币市场工具</w:t>
            </w:r>
          </w:p>
        </w:tc>
        <w:tc>
          <w:tcPr>
            <w:tcW w:w="1697" w:type="dxa"/>
            <w:shd w:val="clear" w:color="auto" w:fill="auto"/>
            <w:vAlign w:val="center"/>
          </w:tcPr>
          <w:p w:rsidR="00E71726" w:rsidRPr="00BD70E0" w:rsidRDefault="00E71726" w:rsidP="00E71726">
            <w:pPr>
              <w:jc w:val="right"/>
            </w:pPr>
          </w:p>
        </w:tc>
        <w:tc>
          <w:tcPr>
            <w:tcW w:w="1749" w:type="dxa"/>
            <w:shd w:val="clear" w:color="auto" w:fill="auto"/>
            <w:vAlign w:val="center"/>
          </w:tcPr>
          <w:p w:rsidR="00E71726" w:rsidRPr="00BD70E0" w:rsidRDefault="00E71726" w:rsidP="00E71726">
            <w:pPr>
              <w:jc w:val="right"/>
            </w:pPr>
          </w:p>
        </w:tc>
        <w:tc>
          <w:tcPr>
            <w:tcW w:w="1653" w:type="dxa"/>
            <w:vAlign w:val="center"/>
          </w:tcPr>
          <w:p w:rsidR="00E71726" w:rsidRPr="00BD70E0" w:rsidRDefault="00E71726" w:rsidP="00E71726">
            <w:pPr>
              <w:jc w:val="right"/>
            </w:pPr>
          </w:p>
        </w:tc>
        <w:tc>
          <w:tcPr>
            <w:tcW w:w="1705" w:type="dxa"/>
            <w:vAlign w:val="center"/>
          </w:tcPr>
          <w:p w:rsidR="00E71726" w:rsidRPr="00BD70E0" w:rsidRDefault="00E71726" w:rsidP="00E71726">
            <w:pPr>
              <w:jc w:val="right"/>
            </w:pP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sidRPr="00FC51A1">
              <w:rPr>
                <w:rFonts w:ascii="宋体" w:hAnsi="宋体" w:cs="宋体" w:hint="eastAsia"/>
                <w:kern w:val="0"/>
                <w:sz w:val="22"/>
                <w:szCs w:val="22"/>
              </w:rPr>
              <w:t>7</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银行存款和结算备付金</w:t>
            </w:r>
            <w:r w:rsidRPr="00FC51A1">
              <w:rPr>
                <w:rFonts w:ascii="宋体" w:hAnsi="宋体" w:cs="宋体" w:hint="eastAsia"/>
                <w:kern w:val="0"/>
                <w:sz w:val="22"/>
                <w:szCs w:val="22"/>
              </w:rPr>
              <w:lastRenderedPageBreak/>
              <w:t>合计</w:t>
            </w:r>
          </w:p>
        </w:tc>
        <w:tc>
          <w:tcPr>
            <w:tcW w:w="1697" w:type="dxa"/>
            <w:shd w:val="clear" w:color="auto" w:fill="auto"/>
            <w:vAlign w:val="center"/>
          </w:tcPr>
          <w:p w:rsidR="00E71726" w:rsidRPr="00BD70E0" w:rsidRDefault="00E71726" w:rsidP="00E71726">
            <w:pPr>
              <w:jc w:val="right"/>
            </w:pPr>
            <w:r w:rsidRPr="00BD70E0">
              <w:lastRenderedPageBreak/>
              <w:t>7,353.94</w:t>
            </w:r>
          </w:p>
        </w:tc>
        <w:tc>
          <w:tcPr>
            <w:tcW w:w="1749" w:type="dxa"/>
            <w:shd w:val="clear" w:color="auto" w:fill="auto"/>
            <w:vAlign w:val="center"/>
          </w:tcPr>
          <w:p w:rsidR="00E71726" w:rsidRPr="00BD70E0" w:rsidRDefault="00E71726" w:rsidP="00E71726">
            <w:pPr>
              <w:jc w:val="right"/>
            </w:pPr>
            <w:r w:rsidRPr="00BD70E0">
              <w:t>0.02</w:t>
            </w:r>
          </w:p>
        </w:tc>
        <w:tc>
          <w:tcPr>
            <w:tcW w:w="1653" w:type="dxa"/>
            <w:vAlign w:val="center"/>
          </w:tcPr>
          <w:p w:rsidR="00E71726" w:rsidRPr="00BD70E0" w:rsidRDefault="00E71726" w:rsidP="00E71726">
            <w:pPr>
              <w:jc w:val="right"/>
            </w:pPr>
            <w:r w:rsidRPr="00BD70E0">
              <w:t>104,581.22</w:t>
            </w:r>
          </w:p>
        </w:tc>
        <w:tc>
          <w:tcPr>
            <w:tcW w:w="1705" w:type="dxa"/>
            <w:vAlign w:val="center"/>
          </w:tcPr>
          <w:p w:rsidR="00E71726" w:rsidRPr="00BD70E0" w:rsidRDefault="00E71726" w:rsidP="00E71726">
            <w:pPr>
              <w:jc w:val="right"/>
            </w:pPr>
            <w:r w:rsidRPr="00BD70E0">
              <w:t>0.23</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Pr>
                <w:rFonts w:ascii="宋体" w:hAnsi="宋体" w:cs="宋体" w:hint="eastAsia"/>
                <w:kern w:val="0"/>
                <w:sz w:val="22"/>
                <w:szCs w:val="22"/>
              </w:rPr>
              <w:lastRenderedPageBreak/>
              <w:t>8</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Pr>
                <w:rFonts w:ascii="宋体" w:hAnsi="宋体" w:cs="宋体" w:hint="eastAsia"/>
                <w:kern w:val="0"/>
                <w:sz w:val="22"/>
                <w:szCs w:val="22"/>
              </w:rPr>
              <w:t>拆放同业</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Default="00E71726" w:rsidP="00E71726">
            <w:pPr>
              <w:widowControl/>
              <w:jc w:val="center"/>
              <w:rPr>
                <w:rFonts w:ascii="宋体" w:hAnsi="宋体" w:cs="宋体"/>
                <w:kern w:val="0"/>
                <w:sz w:val="22"/>
                <w:szCs w:val="22"/>
              </w:rPr>
            </w:pPr>
            <w:r>
              <w:rPr>
                <w:rFonts w:ascii="宋体" w:hAnsi="宋体" w:cs="宋体" w:hint="eastAsia"/>
                <w:kern w:val="0"/>
                <w:sz w:val="22"/>
                <w:szCs w:val="22"/>
              </w:rPr>
              <w:t>9</w:t>
            </w:r>
          </w:p>
        </w:tc>
        <w:tc>
          <w:tcPr>
            <w:tcW w:w="1447" w:type="dxa"/>
            <w:tcBorders>
              <w:top w:val="nil"/>
              <w:left w:val="nil"/>
              <w:bottom w:val="single" w:sz="4" w:space="0" w:color="auto"/>
              <w:right w:val="single" w:sz="4" w:space="0" w:color="auto"/>
            </w:tcBorders>
            <w:shd w:val="clear" w:color="auto" w:fill="auto"/>
            <w:vAlign w:val="center"/>
          </w:tcPr>
          <w:p w:rsidR="00E71726" w:rsidRDefault="00E71726" w:rsidP="00E71726">
            <w:pPr>
              <w:widowControl/>
              <w:rPr>
                <w:rFonts w:ascii="宋体" w:hAnsi="宋体" w:cs="宋体"/>
                <w:kern w:val="0"/>
                <w:sz w:val="22"/>
                <w:szCs w:val="22"/>
              </w:rPr>
            </w:pPr>
            <w:r>
              <w:rPr>
                <w:rFonts w:ascii="宋体" w:hAnsi="宋体" w:cs="宋体" w:hint="eastAsia"/>
                <w:kern w:val="0"/>
                <w:sz w:val="22"/>
                <w:szCs w:val="22"/>
              </w:rPr>
              <w:t>资管</w:t>
            </w:r>
            <w:r>
              <w:rPr>
                <w:rFonts w:ascii="宋体" w:hAnsi="宋体" w:cs="宋体"/>
                <w:kern w:val="0"/>
                <w:sz w:val="22"/>
                <w:szCs w:val="22"/>
              </w:rPr>
              <w:t>产品</w:t>
            </w:r>
          </w:p>
        </w:tc>
        <w:tc>
          <w:tcPr>
            <w:tcW w:w="1697" w:type="dxa"/>
            <w:shd w:val="clear" w:color="auto" w:fill="auto"/>
            <w:vAlign w:val="center"/>
          </w:tcPr>
          <w:p w:rsidR="00E71726" w:rsidRPr="00BD70E0" w:rsidRDefault="00E71726" w:rsidP="00E71726">
            <w:pPr>
              <w:jc w:val="right"/>
            </w:pPr>
            <w:r w:rsidRPr="00BD70E0">
              <w:t>44,497,453.23</w:t>
            </w:r>
          </w:p>
        </w:tc>
        <w:tc>
          <w:tcPr>
            <w:tcW w:w="1749" w:type="dxa"/>
            <w:shd w:val="clear" w:color="auto" w:fill="auto"/>
            <w:vAlign w:val="center"/>
          </w:tcPr>
          <w:p w:rsidR="00E71726" w:rsidRPr="00BD70E0" w:rsidRDefault="00E71726" w:rsidP="00E71726">
            <w:pPr>
              <w:jc w:val="right"/>
            </w:pPr>
            <w:r w:rsidRPr="00BD70E0">
              <w:t>99.98</w:t>
            </w:r>
          </w:p>
        </w:tc>
        <w:tc>
          <w:tcPr>
            <w:tcW w:w="1653" w:type="dxa"/>
            <w:vAlign w:val="center"/>
          </w:tcPr>
          <w:p w:rsidR="00E71726" w:rsidRPr="00BD70E0" w:rsidRDefault="00E71726" w:rsidP="00E71726">
            <w:pPr>
              <w:jc w:val="right"/>
            </w:pPr>
            <w:r w:rsidRPr="00BD70E0">
              <w:t>0.00</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tcBorders>
              <w:top w:val="nil"/>
              <w:left w:val="single" w:sz="4" w:space="0" w:color="auto"/>
              <w:bottom w:val="single" w:sz="4" w:space="0" w:color="auto"/>
              <w:right w:val="single" w:sz="4" w:space="0" w:color="auto"/>
            </w:tcBorders>
            <w:shd w:val="clear" w:color="auto" w:fill="auto"/>
            <w:vAlign w:val="center"/>
          </w:tcPr>
          <w:p w:rsidR="00E71726" w:rsidRPr="00FC51A1" w:rsidRDefault="00E71726" w:rsidP="00E71726">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sz="4" w:space="0" w:color="auto"/>
              <w:right w:val="single" w:sz="4" w:space="0" w:color="auto"/>
            </w:tcBorders>
            <w:shd w:val="clear" w:color="auto" w:fill="auto"/>
            <w:vAlign w:val="center"/>
          </w:tcPr>
          <w:p w:rsidR="00E71726" w:rsidRPr="00FC51A1" w:rsidRDefault="00E71726" w:rsidP="00E71726">
            <w:pPr>
              <w:widowControl/>
              <w:rPr>
                <w:rFonts w:ascii="宋体" w:hAnsi="宋体" w:cs="宋体"/>
                <w:kern w:val="0"/>
                <w:sz w:val="22"/>
                <w:szCs w:val="22"/>
              </w:rPr>
            </w:pPr>
            <w:r w:rsidRPr="00FC51A1">
              <w:rPr>
                <w:rFonts w:ascii="宋体" w:hAnsi="宋体" w:cs="宋体" w:hint="eastAsia"/>
                <w:kern w:val="0"/>
                <w:sz w:val="22"/>
                <w:szCs w:val="22"/>
              </w:rPr>
              <w:t>其他资产</w:t>
            </w:r>
          </w:p>
        </w:tc>
        <w:tc>
          <w:tcPr>
            <w:tcW w:w="1697" w:type="dxa"/>
            <w:shd w:val="clear" w:color="auto" w:fill="auto"/>
            <w:vAlign w:val="center"/>
          </w:tcPr>
          <w:p w:rsidR="00E71726" w:rsidRPr="00BD70E0" w:rsidRDefault="00E71726" w:rsidP="00E71726">
            <w:pPr>
              <w:jc w:val="right"/>
            </w:pPr>
            <w:r w:rsidRPr="00BD70E0">
              <w:t>0.00</w:t>
            </w:r>
          </w:p>
        </w:tc>
        <w:tc>
          <w:tcPr>
            <w:tcW w:w="1749" w:type="dxa"/>
            <w:shd w:val="clear" w:color="auto" w:fill="auto"/>
            <w:vAlign w:val="center"/>
          </w:tcPr>
          <w:p w:rsidR="00E71726" w:rsidRPr="00BD70E0" w:rsidRDefault="00E71726" w:rsidP="00E71726">
            <w:pPr>
              <w:jc w:val="right"/>
            </w:pPr>
            <w:r w:rsidRPr="00BD70E0">
              <w:t>0.00</w:t>
            </w:r>
          </w:p>
        </w:tc>
        <w:tc>
          <w:tcPr>
            <w:tcW w:w="1653" w:type="dxa"/>
            <w:vAlign w:val="center"/>
          </w:tcPr>
          <w:p w:rsidR="00E71726" w:rsidRPr="00BD70E0" w:rsidRDefault="00E71726" w:rsidP="00E71726">
            <w:pPr>
              <w:jc w:val="right"/>
            </w:pPr>
            <w:r w:rsidRPr="00BD70E0">
              <w:t>79.69</w:t>
            </w:r>
          </w:p>
        </w:tc>
        <w:tc>
          <w:tcPr>
            <w:tcW w:w="1705" w:type="dxa"/>
            <w:vAlign w:val="center"/>
          </w:tcPr>
          <w:p w:rsidR="00E71726" w:rsidRPr="00BD70E0" w:rsidRDefault="00E71726" w:rsidP="00E71726">
            <w:pPr>
              <w:jc w:val="right"/>
            </w:pPr>
            <w:r w:rsidRPr="00BD70E0">
              <w:t>0.00</w:t>
            </w:r>
          </w:p>
        </w:tc>
      </w:tr>
      <w:tr w:rsidR="00E71726" w:rsidRPr="00762F4A" w:rsidTr="00F6610F">
        <w:trPr>
          <w:jc w:val="center"/>
        </w:trPr>
        <w:tc>
          <w:tcPr>
            <w:tcW w:w="611" w:type="dxa"/>
            <w:shd w:val="clear" w:color="auto" w:fill="auto"/>
          </w:tcPr>
          <w:p w:rsidR="00E71726" w:rsidRPr="00762F4A" w:rsidRDefault="00E71726" w:rsidP="00E71726">
            <w:pPr>
              <w:jc w:val="left"/>
              <w:rPr>
                <w:rFonts w:ascii="宋体" w:hAnsi="宋体"/>
                <w:szCs w:val="21"/>
              </w:rPr>
            </w:pPr>
          </w:p>
        </w:tc>
        <w:tc>
          <w:tcPr>
            <w:tcW w:w="1447" w:type="dxa"/>
            <w:shd w:val="clear" w:color="auto" w:fill="auto"/>
          </w:tcPr>
          <w:p w:rsidR="00E71726" w:rsidRPr="00762F4A" w:rsidRDefault="00E71726" w:rsidP="00E71726">
            <w:pPr>
              <w:jc w:val="left"/>
              <w:rPr>
                <w:rFonts w:ascii="宋体" w:hAnsi="宋体"/>
                <w:szCs w:val="21"/>
              </w:rPr>
            </w:pPr>
            <w:r w:rsidRPr="00762F4A">
              <w:rPr>
                <w:rFonts w:ascii="宋体" w:hAnsi="宋体" w:hint="eastAsia"/>
                <w:szCs w:val="21"/>
              </w:rPr>
              <w:t>合计</w:t>
            </w:r>
          </w:p>
        </w:tc>
        <w:tc>
          <w:tcPr>
            <w:tcW w:w="1697" w:type="dxa"/>
            <w:shd w:val="clear" w:color="auto" w:fill="auto"/>
          </w:tcPr>
          <w:p w:rsidR="00E71726" w:rsidRPr="00BD70E0" w:rsidRDefault="00E71726" w:rsidP="00E71726">
            <w:pPr>
              <w:jc w:val="right"/>
            </w:pPr>
            <w:r w:rsidRPr="00BD70E0">
              <w:t>44,504,807.17</w:t>
            </w:r>
          </w:p>
        </w:tc>
        <w:tc>
          <w:tcPr>
            <w:tcW w:w="1749" w:type="dxa"/>
            <w:shd w:val="clear" w:color="auto" w:fill="auto"/>
          </w:tcPr>
          <w:p w:rsidR="00E71726" w:rsidRPr="00BD70E0" w:rsidRDefault="00E71726" w:rsidP="00E71726">
            <w:pPr>
              <w:jc w:val="right"/>
            </w:pPr>
            <w:r w:rsidRPr="00BD70E0">
              <w:t>100.00</w:t>
            </w:r>
          </w:p>
        </w:tc>
        <w:tc>
          <w:tcPr>
            <w:tcW w:w="1653" w:type="dxa"/>
          </w:tcPr>
          <w:p w:rsidR="00E71726" w:rsidRPr="00BD70E0" w:rsidRDefault="00E71726" w:rsidP="00E71726">
            <w:pPr>
              <w:jc w:val="right"/>
            </w:pPr>
            <w:r w:rsidRPr="00BD70E0">
              <w:t>44,586,451.34</w:t>
            </w:r>
          </w:p>
        </w:tc>
        <w:tc>
          <w:tcPr>
            <w:tcW w:w="1705" w:type="dxa"/>
          </w:tcPr>
          <w:p w:rsidR="00E71726" w:rsidRPr="00BD70E0" w:rsidRDefault="00E71726" w:rsidP="00E71726">
            <w:pPr>
              <w:jc w:val="right"/>
            </w:pPr>
            <w:r w:rsidRPr="00BD70E0">
              <w:t>100.18</w:t>
            </w:r>
          </w:p>
        </w:tc>
      </w:tr>
    </w:tbl>
    <w:p w:rsidR="004C689C" w:rsidRDefault="004C689C" w:rsidP="002B5C75">
      <w:pPr>
        <w:ind w:leftChars="200" w:left="420"/>
        <w:jc w:val="left"/>
        <w:rPr>
          <w:rFonts w:ascii="宋体" w:hAnsi="宋体"/>
          <w:sz w:val="24"/>
        </w:rPr>
      </w:pPr>
    </w:p>
    <w:p w:rsidR="00A04E16" w:rsidRPr="00C15724" w:rsidRDefault="006F7150" w:rsidP="004D2B6B">
      <w:pPr>
        <w:ind w:leftChars="200" w:left="420"/>
        <w:jc w:val="left"/>
        <w:rPr>
          <w:rFonts w:asciiTheme="minorEastAsia" w:eastAsiaTheme="minorEastAsia" w:hAnsiTheme="minorEastAsia"/>
          <w:sz w:val="24"/>
        </w:rPr>
      </w:pPr>
      <w:r w:rsidRPr="00C15724">
        <w:rPr>
          <w:rFonts w:asciiTheme="minorEastAsia" w:eastAsiaTheme="minorEastAsia" w:hAnsiTheme="minorEastAsia" w:hint="eastAsia"/>
          <w:szCs w:val="21"/>
        </w:rPr>
        <w:t>注1：间接投资占产品总资产的比例（%）为占本产品总资产的比例（%）。</w:t>
      </w:r>
    </w:p>
    <w:p w:rsidR="00CD017B" w:rsidRPr="00A97609" w:rsidRDefault="00A97609" w:rsidP="00A97609">
      <w:pPr>
        <w:pStyle w:val="XBRLTitle2"/>
        <w:spacing w:before="156" w:after="156"/>
        <w:rPr>
          <w:b w:val="0"/>
        </w:rPr>
      </w:pPr>
      <w:r w:rsidRPr="00A97609">
        <w:rPr>
          <w:rFonts w:hint="eastAsia"/>
          <w:b w:val="0"/>
        </w:rPr>
        <w:t>投资</w:t>
      </w:r>
      <w:r w:rsidRPr="00A97609">
        <w:rPr>
          <w:b w:val="0"/>
        </w:rPr>
        <w:t>组合流动</w:t>
      </w:r>
      <w:r w:rsidR="007539EE">
        <w:rPr>
          <w:rFonts w:hint="eastAsia"/>
          <w:b w:val="0"/>
          <w:lang w:eastAsia="zh-CN"/>
        </w:rPr>
        <w:t>性</w:t>
      </w:r>
      <w:r w:rsidRPr="00A97609">
        <w:rPr>
          <w:b w:val="0"/>
        </w:rPr>
        <w:t>风险分析</w:t>
      </w:r>
    </w:p>
    <w:p w:rsidR="00BE7278" w:rsidRPr="00C15724" w:rsidRDefault="00CF7C5F" w:rsidP="00BE7278">
      <w:pPr>
        <w:jc w:val="left"/>
        <w:rPr>
          <w:rFonts w:asciiTheme="minorEastAsia" w:eastAsiaTheme="minorEastAsia" w:hAnsiTheme="minorEastAsia"/>
          <w:sz w:val="24"/>
        </w:rPr>
      </w:pPr>
      <w:r>
        <w:rPr>
          <w:rFonts w:ascii="宋体" w:hAnsi="宋体" w:hint="eastAsia"/>
          <w:sz w:val="24"/>
        </w:rPr>
        <w:t xml:space="preserve">   </w:t>
      </w:r>
      <w:r w:rsidR="00020CE2">
        <w:rPr>
          <w:rFonts w:ascii="宋体" w:hAnsi="宋体" w:hint="eastAsia"/>
          <w:sz w:val="24"/>
        </w:rPr>
        <w:t xml:space="preserve"> </w:t>
      </w:r>
      <w:r w:rsidR="00020CE2" w:rsidRPr="006248D4">
        <w:rPr>
          <w:rFonts w:ascii="宋体" w:hAnsi="宋体" w:hint="eastAsia"/>
        </w:rPr>
        <w:t>产品属于开放式固收类，主要通过大类资产配置思路，将本理财产品采用安全性、流动性优先的投资策略，在资产配置中以较大比例配置投资级别的债券、回购、存放同业等资产，通过组合管理实现稳健收益。同时管理人将综合运用回购等各类流动性管理工具，进行主动流动性管理，尽可能降低产品流动性风险，有效保障产品持有人利益。产品管理人对产品开放期申购赎回情况进行严密监控并预测流动性需求，保持投资组合中的可用现金头寸与之相匹配，以防范无法及时支付赎回款而产生的流动性风险。本产品管理人在产品合同中设计了巨额赎回条款，约定在非常情况下赎回申请的处理方式，控制因开放申购赎回模式带来的流动性风险。</w:t>
      </w:r>
    </w:p>
    <w:p w:rsidR="004C689C" w:rsidRDefault="004C689C" w:rsidP="00904C28">
      <w:pPr>
        <w:widowControl/>
        <w:jc w:val="left"/>
        <w:rPr>
          <w:rFonts w:ascii="宋体" w:hAnsi="宋体"/>
          <w:sz w:val="24"/>
        </w:rPr>
      </w:pPr>
    </w:p>
    <w:p w:rsidR="0024340D" w:rsidRPr="0024340D" w:rsidRDefault="0024340D" w:rsidP="0024340D">
      <w:pPr>
        <w:pStyle w:val="XBRLTitle2"/>
        <w:spacing w:before="156" w:after="156"/>
        <w:rPr>
          <w:b w:val="0"/>
        </w:rPr>
      </w:pPr>
      <w:r w:rsidRPr="0024340D">
        <w:rPr>
          <w:rFonts w:hint="eastAsia"/>
          <w:b w:val="0"/>
        </w:rPr>
        <w:t>报告期末占资产净值比例大小排序的前十项资产</w:t>
      </w:r>
      <w:r w:rsidRPr="0024340D">
        <w:rPr>
          <w:b w:val="0"/>
        </w:rPr>
        <w:t>明细</w:t>
      </w:r>
    </w:p>
    <w:p w:rsidR="003D4200" w:rsidRPr="003D4200" w:rsidRDefault="00841B85" w:rsidP="003D4200">
      <w:pPr>
        <w:jc w:val="right"/>
        <w:rPr>
          <w:rFonts w:ascii="宋体" w:hAnsi="宋体"/>
        </w:rPr>
      </w:pPr>
      <w:r>
        <w:rPr>
          <w:rFonts w:ascii="宋体" w:hAnsi="宋体" w:hint="eastAsia"/>
        </w:rPr>
        <w:t>金额单位</w:t>
      </w:r>
      <w:r w:rsidR="003D4200" w:rsidRPr="003D4200">
        <w:rPr>
          <w:rFonts w:ascii="宋体" w:hAnsi="宋体" w:hint="eastAsia"/>
        </w:rPr>
        <w:t>：元</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7"/>
        <w:gridCol w:w="3159"/>
        <w:gridCol w:w="2693"/>
        <w:gridCol w:w="2431"/>
      </w:tblGrid>
      <w:tr w:rsidR="000224FE" w:rsidTr="0044179E">
        <w:trPr>
          <w:trHeight w:val="744"/>
        </w:trPr>
        <w:tc>
          <w:tcPr>
            <w:tcW w:w="777" w:type="dxa"/>
            <w:shd w:val="clear" w:color="auto" w:fill="D9D9D9"/>
            <w:vAlign w:val="center"/>
          </w:tcPr>
          <w:p w:rsidR="000224FE" w:rsidRPr="00762F4A" w:rsidRDefault="000224FE" w:rsidP="00762F4A">
            <w:pPr>
              <w:jc w:val="center"/>
              <w:rPr>
                <w:rFonts w:ascii="宋体" w:hAnsi="宋体"/>
                <w:b/>
                <w:szCs w:val="21"/>
              </w:rPr>
            </w:pPr>
            <w:r w:rsidRPr="00762F4A">
              <w:rPr>
                <w:rFonts w:ascii="宋体" w:hAnsi="宋体" w:hint="eastAsia"/>
                <w:b/>
                <w:szCs w:val="21"/>
              </w:rPr>
              <w:t>序号</w:t>
            </w:r>
          </w:p>
        </w:tc>
        <w:tc>
          <w:tcPr>
            <w:tcW w:w="3159" w:type="dxa"/>
            <w:shd w:val="clear" w:color="auto" w:fill="D9D9D9"/>
            <w:vAlign w:val="center"/>
          </w:tcPr>
          <w:p w:rsidR="000224FE" w:rsidRPr="00762F4A" w:rsidRDefault="00CD017B" w:rsidP="00196688">
            <w:pPr>
              <w:jc w:val="left"/>
              <w:rPr>
                <w:rFonts w:ascii="宋体" w:hAnsi="宋体"/>
                <w:b/>
                <w:szCs w:val="21"/>
              </w:rPr>
            </w:pPr>
            <w:r>
              <w:rPr>
                <w:rFonts w:ascii="宋体" w:hAnsi="宋体" w:hint="eastAsia"/>
                <w:b/>
                <w:szCs w:val="21"/>
              </w:rPr>
              <w:t>资产名称</w:t>
            </w:r>
          </w:p>
        </w:tc>
        <w:tc>
          <w:tcPr>
            <w:tcW w:w="2693" w:type="dxa"/>
            <w:shd w:val="clear" w:color="auto" w:fill="D9D9D9"/>
            <w:vAlign w:val="center"/>
          </w:tcPr>
          <w:p w:rsidR="000224FE" w:rsidRPr="00762F4A" w:rsidRDefault="004C689C" w:rsidP="00196688">
            <w:pPr>
              <w:jc w:val="left"/>
              <w:rPr>
                <w:rFonts w:ascii="宋体" w:hAnsi="宋体"/>
                <w:b/>
                <w:szCs w:val="21"/>
              </w:rPr>
            </w:pPr>
            <w:r>
              <w:rPr>
                <w:rFonts w:ascii="宋体" w:hAnsi="宋体" w:hint="eastAsia"/>
                <w:b/>
                <w:szCs w:val="21"/>
              </w:rPr>
              <w:t>金额</w:t>
            </w:r>
          </w:p>
        </w:tc>
        <w:tc>
          <w:tcPr>
            <w:tcW w:w="2431" w:type="dxa"/>
            <w:shd w:val="clear" w:color="auto" w:fill="D9D9D9"/>
            <w:vAlign w:val="center"/>
          </w:tcPr>
          <w:p w:rsidR="000224FE" w:rsidRPr="00762F4A" w:rsidRDefault="000224FE" w:rsidP="00196688">
            <w:pPr>
              <w:jc w:val="left"/>
              <w:rPr>
                <w:rFonts w:ascii="宋体" w:hAnsi="宋体"/>
                <w:b/>
                <w:szCs w:val="21"/>
              </w:rPr>
            </w:pPr>
            <w:r w:rsidRPr="00762F4A">
              <w:rPr>
                <w:rFonts w:ascii="宋体" w:hAnsi="宋体" w:hint="eastAsia"/>
                <w:b/>
                <w:szCs w:val="21"/>
              </w:rPr>
              <w:t>占</w:t>
            </w:r>
            <w:r w:rsidR="0024340D">
              <w:rPr>
                <w:rFonts w:ascii="宋体" w:hAnsi="宋体" w:hint="eastAsia"/>
                <w:b/>
                <w:szCs w:val="21"/>
              </w:rPr>
              <w:t>产品</w:t>
            </w:r>
            <w:r w:rsidRPr="00762F4A">
              <w:rPr>
                <w:rFonts w:ascii="宋体" w:hAnsi="宋体" w:hint="eastAsia"/>
                <w:b/>
                <w:szCs w:val="21"/>
              </w:rPr>
              <w:t>资产净值比例（%）</w:t>
            </w:r>
          </w:p>
        </w:tc>
      </w:tr>
      <w:tr w:rsidR="00436399" w:rsidTr="0044179E">
        <w:tc>
          <w:tcPr>
            <w:tcW w:w="777" w:type="dxa"/>
            <w:shd w:val="clear" w:color="auto" w:fill="auto"/>
            <w:vAlign w:val="center"/>
          </w:tcPr>
          <w:p w:rsidR="00436399" w:rsidRPr="001E73F7" w:rsidRDefault="00436399" w:rsidP="00436399">
            <w:pPr>
              <w:jc w:val="center"/>
              <w:rPr>
                <w:szCs w:val="21"/>
              </w:rPr>
            </w:pPr>
            <w:r w:rsidRPr="001E73F7">
              <w:rPr>
                <w:szCs w:val="21"/>
              </w:rPr>
              <w:t>1</w:t>
            </w:r>
          </w:p>
        </w:tc>
        <w:tc>
          <w:tcPr>
            <w:tcW w:w="3159" w:type="dxa"/>
            <w:shd w:val="clear" w:color="auto" w:fill="auto"/>
            <w:vAlign w:val="center"/>
          </w:tcPr>
          <w:p w:rsidR="00436399" w:rsidRPr="00FB6F1F" w:rsidRDefault="00436399" w:rsidP="00436399">
            <w:pPr>
              <w:rPr>
                <w:szCs w:val="21"/>
              </w:rPr>
            </w:pPr>
            <w:r w:rsidRPr="00FB6F1F">
              <w:rPr>
                <w:szCs w:val="21"/>
              </w:rPr>
              <w:t>中信证券丰收信乐</w:t>
            </w:r>
            <w:r w:rsidRPr="00FB6F1F">
              <w:rPr>
                <w:szCs w:val="21"/>
              </w:rPr>
              <w:t>1</w:t>
            </w:r>
            <w:r w:rsidRPr="00FB6F1F">
              <w:rPr>
                <w:szCs w:val="21"/>
              </w:rPr>
              <w:t>号集合资产管理计划</w:t>
            </w:r>
          </w:p>
        </w:tc>
        <w:tc>
          <w:tcPr>
            <w:tcW w:w="2693" w:type="dxa"/>
            <w:shd w:val="clear" w:color="auto" w:fill="auto"/>
            <w:vAlign w:val="center"/>
          </w:tcPr>
          <w:p w:rsidR="00436399" w:rsidRPr="001E73F7" w:rsidRDefault="00436399" w:rsidP="00436399">
            <w:pPr>
              <w:jc w:val="right"/>
            </w:pPr>
            <w:r w:rsidRPr="001E73F7">
              <w:t>44,497,453.23</w:t>
            </w:r>
          </w:p>
        </w:tc>
        <w:tc>
          <w:tcPr>
            <w:tcW w:w="2431" w:type="dxa"/>
            <w:shd w:val="clear" w:color="auto" w:fill="auto"/>
            <w:vAlign w:val="center"/>
          </w:tcPr>
          <w:p w:rsidR="00436399" w:rsidRPr="001E73F7" w:rsidRDefault="00436399" w:rsidP="00436399">
            <w:pPr>
              <w:jc w:val="right"/>
            </w:pPr>
            <w:bookmarkStart w:id="4" w:name="OLE_LINK5"/>
            <w:bookmarkStart w:id="5" w:name="OLE_LINK6"/>
            <w:r w:rsidRPr="001E73F7">
              <w:t>99.99</w:t>
            </w:r>
            <w:bookmarkEnd w:id="4"/>
            <w:bookmarkEnd w:id="5"/>
          </w:p>
        </w:tc>
      </w:tr>
    </w:tbl>
    <w:p w:rsidR="007539EE" w:rsidRPr="006E3BE7" w:rsidRDefault="00641758" w:rsidP="0035379B">
      <w:pPr>
        <w:rPr>
          <w:rFonts w:ascii="宋体" w:hAnsi="宋体"/>
          <w:sz w:val="24"/>
        </w:rPr>
      </w:pPr>
      <w:r>
        <w:rPr>
          <w:rFonts w:ascii="宋体" w:hAnsi="宋体" w:hint="eastAsia"/>
          <w:sz w:val="24"/>
        </w:rPr>
        <w:t xml:space="preserve"> </w:t>
      </w:r>
    </w:p>
    <w:p w:rsidR="00E13A22" w:rsidRDefault="004C689C" w:rsidP="004925AF">
      <w:pPr>
        <w:ind w:leftChars="202" w:left="424"/>
        <w:jc w:val="left"/>
        <w:rPr>
          <w:rFonts w:asciiTheme="minorEastAsia" w:eastAsiaTheme="minorEastAsia" w:hAnsiTheme="minorEastAsia"/>
          <w:szCs w:val="21"/>
        </w:rPr>
      </w:pPr>
      <w:r w:rsidRPr="00C15724">
        <w:rPr>
          <w:rFonts w:asciiTheme="minorEastAsia" w:eastAsiaTheme="minorEastAsia" w:hAnsiTheme="minorEastAsia" w:hint="eastAsia"/>
          <w:szCs w:val="21"/>
        </w:rPr>
        <w:t>注：</w:t>
      </w:r>
      <w:r w:rsidR="00625E1C" w:rsidRPr="00C15724">
        <w:rPr>
          <w:rFonts w:asciiTheme="minorEastAsia" w:eastAsiaTheme="minorEastAsia" w:hAnsiTheme="minorEastAsia" w:hint="eastAsia"/>
          <w:szCs w:val="21"/>
        </w:rPr>
        <w:t>前十项资产明细仅包含证券投资、场外投资，不包含银行</w:t>
      </w:r>
      <w:r w:rsidR="00A97CC1">
        <w:rPr>
          <w:rFonts w:asciiTheme="minorEastAsia" w:eastAsiaTheme="minorEastAsia" w:hAnsiTheme="minorEastAsia" w:hint="eastAsia"/>
          <w:szCs w:val="21"/>
        </w:rPr>
        <w:t>活期</w:t>
      </w:r>
      <w:r w:rsidR="00625E1C" w:rsidRPr="00C15724">
        <w:rPr>
          <w:rFonts w:asciiTheme="minorEastAsia" w:eastAsiaTheme="minorEastAsia" w:hAnsiTheme="minorEastAsia" w:hint="eastAsia"/>
          <w:szCs w:val="21"/>
        </w:rPr>
        <w:t>存款、存出保证金、清算备付金等资产。</w:t>
      </w:r>
    </w:p>
    <w:p w:rsidR="00E26554" w:rsidRPr="00E26554" w:rsidRDefault="00E26554" w:rsidP="00E26554">
      <w:pPr>
        <w:pStyle w:val="XBRLTitle2"/>
        <w:spacing w:before="156" w:after="156"/>
        <w:rPr>
          <w:b w:val="0"/>
        </w:rPr>
      </w:pPr>
      <w:r w:rsidRPr="00E26554">
        <w:rPr>
          <w:rFonts w:hint="eastAsia"/>
          <w:b w:val="0"/>
        </w:rPr>
        <w:t>报告期末占资产净值比例大小排序的前十项资产明细（穿透后）</w:t>
      </w:r>
    </w:p>
    <w:p w:rsidR="00E26554" w:rsidRDefault="00E26554" w:rsidP="00E26554">
      <w:pPr>
        <w:spacing w:before="100" w:beforeAutospacing="1" w:after="100" w:afterAutospacing="1"/>
        <w:jc w:val="right"/>
      </w:pPr>
      <w:r>
        <w:rPr>
          <w:rFonts w:hint="eastAsia"/>
        </w:rPr>
        <w:t>金额单位：元</w:t>
      </w:r>
    </w:p>
    <w:tbl>
      <w:tblPr>
        <w:tblW w:w="9060" w:type="dxa"/>
        <w:jc w:val="center"/>
        <w:tblCellMar>
          <w:left w:w="0" w:type="dxa"/>
          <w:right w:w="0" w:type="dxa"/>
        </w:tblCellMar>
        <w:tblLook w:val="04A0"/>
      </w:tblPr>
      <w:tblGrid>
        <w:gridCol w:w="777"/>
        <w:gridCol w:w="3159"/>
        <w:gridCol w:w="2693"/>
        <w:gridCol w:w="2431"/>
      </w:tblGrid>
      <w:tr w:rsidR="00E26554" w:rsidTr="00AB7D2D">
        <w:trPr>
          <w:trHeight w:val="744"/>
          <w:jc w:val="center"/>
        </w:trPr>
        <w:tc>
          <w:tcPr>
            <w:tcW w:w="777"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rsidR="00E26554" w:rsidRDefault="00E26554" w:rsidP="00AB7D2D">
            <w:pPr>
              <w:spacing w:before="100" w:beforeAutospacing="1" w:after="100" w:afterAutospacing="1"/>
              <w:jc w:val="center"/>
            </w:pPr>
            <w:r>
              <w:rPr>
                <w:rFonts w:hint="eastAsia"/>
                <w:b/>
                <w:bCs/>
              </w:rPr>
              <w:t>序号</w:t>
            </w:r>
          </w:p>
        </w:tc>
        <w:tc>
          <w:tcPr>
            <w:tcW w:w="315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E26554" w:rsidRDefault="00E26554" w:rsidP="00AB7D2D">
            <w:pPr>
              <w:spacing w:before="100" w:beforeAutospacing="1" w:after="100" w:afterAutospacing="1"/>
              <w:jc w:val="left"/>
            </w:pPr>
            <w:r>
              <w:rPr>
                <w:rFonts w:hint="eastAsia"/>
                <w:b/>
                <w:bCs/>
              </w:rPr>
              <w:t>资产名称</w:t>
            </w:r>
          </w:p>
        </w:tc>
        <w:tc>
          <w:tcPr>
            <w:tcW w:w="269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E26554" w:rsidRDefault="00E26554" w:rsidP="00AB7D2D">
            <w:pPr>
              <w:spacing w:before="100" w:beforeAutospacing="1" w:after="100" w:afterAutospacing="1"/>
            </w:pPr>
            <w:r>
              <w:rPr>
                <w:rFonts w:hint="eastAsia"/>
                <w:b/>
                <w:bCs/>
              </w:rPr>
              <w:t>金额</w:t>
            </w:r>
          </w:p>
        </w:tc>
        <w:tc>
          <w:tcPr>
            <w:tcW w:w="2431"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E26554" w:rsidRDefault="00E26554" w:rsidP="00AB7D2D">
            <w:pPr>
              <w:spacing w:before="100" w:beforeAutospacing="1" w:after="100" w:afterAutospacing="1"/>
            </w:pPr>
            <w:r>
              <w:rPr>
                <w:rFonts w:hint="eastAsia"/>
                <w:b/>
                <w:bCs/>
              </w:rPr>
              <w:t>占产品资产净值比例（</w:t>
            </w:r>
            <w:r>
              <w:rPr>
                <w:rFonts w:hint="eastAsia"/>
                <w:b/>
                <w:bCs/>
              </w:rPr>
              <w:t>%</w:t>
            </w:r>
            <w:r>
              <w:rPr>
                <w:rFonts w:hint="eastAsia"/>
                <w:b/>
                <w:bCs/>
              </w:rPr>
              <w:t>）</w:t>
            </w:r>
          </w:p>
        </w:tc>
      </w:tr>
      <w:tr w:rsidR="00E86984">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86984" w:rsidRDefault="00003FB4">
            <w:pPr>
              <w:spacing w:before="100" w:beforeAutospacing="1" w:after="100" w:afterAutospacing="1"/>
            </w:pPr>
            <w:r>
              <w:t>1</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E86984" w:rsidRDefault="00003FB4">
            <w:pPr>
              <w:rPr>
                <w:sz w:val="20"/>
              </w:rPr>
            </w:pPr>
            <w:r>
              <w:rPr>
                <w:szCs w:val="21"/>
              </w:rPr>
              <w:t>R014</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E86984" w:rsidRDefault="00003FB4">
            <w:pPr>
              <w:jc w:val="right"/>
              <w:rPr>
                <w:rFonts w:eastAsia="Times New Roman"/>
                <w:sz w:val="20"/>
              </w:rPr>
            </w:pPr>
            <w:r>
              <w:t>12,209,524.37</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E86984" w:rsidRDefault="00003FB4">
            <w:pPr>
              <w:jc w:val="right"/>
              <w:rPr>
                <w:rFonts w:eastAsia="Times New Roman"/>
                <w:sz w:val="20"/>
              </w:rPr>
            </w:pPr>
            <w:r>
              <w:t>27.44</w:t>
            </w:r>
          </w:p>
        </w:tc>
      </w:tr>
      <w:tr w:rsidR="00E86984">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86984" w:rsidRDefault="00003FB4">
            <w:pPr>
              <w:spacing w:before="100" w:beforeAutospacing="1" w:after="100" w:afterAutospacing="1"/>
            </w:pPr>
            <w:r>
              <w:t>2</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E86984" w:rsidRDefault="00003FB4">
            <w:pPr>
              <w:rPr>
                <w:sz w:val="20"/>
              </w:rPr>
            </w:pPr>
            <w:r>
              <w:rPr>
                <w:szCs w:val="21"/>
              </w:rPr>
              <w:t>19</w:t>
            </w:r>
            <w:r>
              <w:rPr>
                <w:szCs w:val="21"/>
              </w:rPr>
              <w:t>国开</w:t>
            </w:r>
            <w:r>
              <w:rPr>
                <w:szCs w:val="21"/>
              </w:rPr>
              <w:t>08</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E86984" w:rsidRDefault="00003FB4">
            <w:pPr>
              <w:jc w:val="right"/>
              <w:rPr>
                <w:rFonts w:eastAsia="Times New Roman"/>
                <w:sz w:val="20"/>
              </w:rPr>
            </w:pPr>
            <w:r>
              <w:t>3,028,096.19</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E86984" w:rsidRDefault="00003FB4">
            <w:pPr>
              <w:jc w:val="right"/>
              <w:rPr>
                <w:rFonts w:eastAsia="Times New Roman"/>
                <w:sz w:val="20"/>
              </w:rPr>
            </w:pPr>
            <w:r>
              <w:t>6.80</w:t>
            </w:r>
          </w:p>
        </w:tc>
      </w:tr>
      <w:tr w:rsidR="00E86984">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86984" w:rsidRDefault="00003FB4">
            <w:pPr>
              <w:spacing w:before="100" w:beforeAutospacing="1" w:after="100" w:afterAutospacing="1"/>
            </w:pPr>
            <w:r>
              <w:t>3</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E86984" w:rsidRDefault="00003FB4">
            <w:pPr>
              <w:rPr>
                <w:sz w:val="20"/>
              </w:rPr>
            </w:pPr>
            <w:r>
              <w:rPr>
                <w:szCs w:val="21"/>
              </w:rPr>
              <w:t>R019</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E86984" w:rsidRDefault="00003FB4">
            <w:pPr>
              <w:jc w:val="right"/>
              <w:rPr>
                <w:rFonts w:eastAsia="Times New Roman"/>
                <w:sz w:val="20"/>
              </w:rPr>
            </w:pPr>
            <w:r>
              <w:t>2,940,886.94</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E86984" w:rsidRDefault="00003FB4">
            <w:pPr>
              <w:jc w:val="right"/>
              <w:rPr>
                <w:rFonts w:eastAsia="Times New Roman"/>
                <w:sz w:val="20"/>
              </w:rPr>
            </w:pPr>
            <w:r>
              <w:t>6.61</w:t>
            </w:r>
          </w:p>
        </w:tc>
      </w:tr>
      <w:tr w:rsidR="00E86984">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86984" w:rsidRDefault="00003FB4">
            <w:pPr>
              <w:spacing w:before="100" w:beforeAutospacing="1" w:after="100" w:afterAutospacing="1"/>
            </w:pPr>
            <w:r>
              <w:t>4</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E86984" w:rsidRDefault="00003FB4">
            <w:pPr>
              <w:rPr>
                <w:sz w:val="20"/>
              </w:rPr>
            </w:pPr>
            <w:r>
              <w:rPr>
                <w:szCs w:val="21"/>
              </w:rPr>
              <w:t>21</w:t>
            </w:r>
            <w:r>
              <w:rPr>
                <w:szCs w:val="21"/>
              </w:rPr>
              <w:t>临平</w:t>
            </w:r>
            <w:r>
              <w:rPr>
                <w:szCs w:val="21"/>
              </w:rPr>
              <w:t>Y3</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E86984" w:rsidRDefault="00003FB4">
            <w:pPr>
              <w:jc w:val="right"/>
              <w:rPr>
                <w:rFonts w:eastAsia="Times New Roman"/>
                <w:sz w:val="20"/>
              </w:rPr>
            </w:pPr>
            <w:r>
              <w:t>1,849,039.92</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E86984" w:rsidRDefault="00003FB4">
            <w:pPr>
              <w:jc w:val="right"/>
              <w:rPr>
                <w:rFonts w:eastAsia="Times New Roman"/>
                <w:sz w:val="20"/>
              </w:rPr>
            </w:pPr>
            <w:r>
              <w:t>4.15</w:t>
            </w:r>
          </w:p>
        </w:tc>
      </w:tr>
      <w:tr w:rsidR="00E86984">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86984" w:rsidRDefault="00003FB4">
            <w:pPr>
              <w:spacing w:before="100" w:beforeAutospacing="1" w:after="100" w:afterAutospacing="1"/>
            </w:pPr>
            <w:r>
              <w:t>5</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E86984" w:rsidRDefault="00003FB4">
            <w:pPr>
              <w:rPr>
                <w:sz w:val="20"/>
              </w:rPr>
            </w:pPr>
            <w:r>
              <w:rPr>
                <w:szCs w:val="21"/>
              </w:rPr>
              <w:t>19</w:t>
            </w:r>
            <w:r>
              <w:rPr>
                <w:szCs w:val="21"/>
              </w:rPr>
              <w:t>嵊州</w:t>
            </w:r>
            <w:r>
              <w:rPr>
                <w:szCs w:val="21"/>
              </w:rPr>
              <w:t>03</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E86984" w:rsidRDefault="00003FB4">
            <w:pPr>
              <w:jc w:val="right"/>
              <w:rPr>
                <w:rFonts w:eastAsia="Times New Roman"/>
                <w:sz w:val="20"/>
              </w:rPr>
            </w:pPr>
            <w:r>
              <w:t>1,786,703.99</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E86984" w:rsidRDefault="00003FB4">
            <w:pPr>
              <w:jc w:val="right"/>
              <w:rPr>
                <w:rFonts w:eastAsia="Times New Roman"/>
                <w:sz w:val="20"/>
              </w:rPr>
            </w:pPr>
            <w:r>
              <w:t>4.01</w:t>
            </w:r>
          </w:p>
        </w:tc>
      </w:tr>
      <w:tr w:rsidR="00E86984">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86984" w:rsidRDefault="00003FB4">
            <w:pPr>
              <w:spacing w:before="100" w:beforeAutospacing="1" w:after="100" w:afterAutospacing="1"/>
            </w:pPr>
            <w:r>
              <w:t>6</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E86984" w:rsidRDefault="00003FB4">
            <w:pPr>
              <w:rPr>
                <w:sz w:val="20"/>
              </w:rPr>
            </w:pPr>
            <w:r>
              <w:rPr>
                <w:szCs w:val="21"/>
              </w:rPr>
              <w:t>R011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E86984" w:rsidRDefault="00003FB4">
            <w:pPr>
              <w:jc w:val="right"/>
              <w:rPr>
                <w:rFonts w:eastAsia="Times New Roman"/>
                <w:sz w:val="20"/>
              </w:rPr>
            </w:pPr>
            <w:r>
              <w:t>1,488,649.01</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E86984" w:rsidRDefault="00003FB4">
            <w:pPr>
              <w:jc w:val="right"/>
              <w:rPr>
                <w:rFonts w:eastAsia="Times New Roman"/>
                <w:sz w:val="20"/>
              </w:rPr>
            </w:pPr>
            <w:r>
              <w:t>3.35</w:t>
            </w:r>
          </w:p>
        </w:tc>
      </w:tr>
      <w:tr w:rsidR="00E86984">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86984" w:rsidRDefault="00003FB4">
            <w:pPr>
              <w:spacing w:before="100" w:beforeAutospacing="1" w:after="100" w:afterAutospacing="1"/>
            </w:pPr>
            <w:r>
              <w:t>7</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E86984" w:rsidRDefault="00003FB4">
            <w:pPr>
              <w:rPr>
                <w:sz w:val="20"/>
              </w:rPr>
            </w:pPr>
            <w:r>
              <w:rPr>
                <w:szCs w:val="21"/>
              </w:rPr>
              <w:t>21</w:t>
            </w:r>
            <w:r>
              <w:rPr>
                <w:szCs w:val="21"/>
              </w:rPr>
              <w:t>诸交</w:t>
            </w:r>
            <w:r>
              <w:rPr>
                <w:szCs w:val="21"/>
              </w:rPr>
              <w:t>G1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E86984" w:rsidRDefault="00003FB4">
            <w:pPr>
              <w:jc w:val="right"/>
              <w:rPr>
                <w:rFonts w:eastAsia="Times New Roman"/>
                <w:sz w:val="20"/>
              </w:rPr>
            </w:pPr>
            <w:r>
              <w:t>1,204,249.65</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E86984" w:rsidRDefault="00003FB4">
            <w:pPr>
              <w:jc w:val="right"/>
              <w:rPr>
                <w:rFonts w:eastAsia="Times New Roman"/>
                <w:sz w:val="20"/>
              </w:rPr>
            </w:pPr>
            <w:r>
              <w:t>2.71</w:t>
            </w:r>
          </w:p>
        </w:tc>
      </w:tr>
      <w:tr w:rsidR="00E86984">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86984" w:rsidRDefault="00003FB4">
            <w:pPr>
              <w:spacing w:before="100" w:beforeAutospacing="1" w:after="100" w:afterAutospacing="1"/>
            </w:pPr>
            <w:r>
              <w:t>8</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E86984" w:rsidRDefault="00003FB4">
            <w:pPr>
              <w:rPr>
                <w:sz w:val="20"/>
              </w:rPr>
            </w:pPr>
            <w:r>
              <w:rPr>
                <w:szCs w:val="21"/>
              </w:rPr>
              <w:t>21</w:t>
            </w:r>
            <w:r>
              <w:rPr>
                <w:szCs w:val="21"/>
              </w:rPr>
              <w:t>建兴</w:t>
            </w:r>
            <w:r>
              <w:rPr>
                <w:szCs w:val="21"/>
              </w:rPr>
              <w:t>01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E86984" w:rsidRDefault="00003FB4">
            <w:pPr>
              <w:jc w:val="right"/>
              <w:rPr>
                <w:rFonts w:eastAsia="Times New Roman"/>
                <w:sz w:val="20"/>
              </w:rPr>
            </w:pPr>
            <w:r>
              <w:t>923,174.26</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E86984" w:rsidRDefault="00003FB4">
            <w:pPr>
              <w:jc w:val="right"/>
              <w:rPr>
                <w:rFonts w:eastAsia="Times New Roman"/>
                <w:sz w:val="20"/>
              </w:rPr>
            </w:pPr>
            <w:r>
              <w:t>2.07</w:t>
            </w:r>
          </w:p>
        </w:tc>
      </w:tr>
      <w:tr w:rsidR="00E86984">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86984" w:rsidRDefault="00003FB4">
            <w:pPr>
              <w:spacing w:before="100" w:beforeAutospacing="1" w:after="100" w:afterAutospacing="1"/>
            </w:pPr>
            <w:r>
              <w:t>9</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E86984" w:rsidRDefault="00003FB4">
            <w:pPr>
              <w:rPr>
                <w:sz w:val="20"/>
              </w:rPr>
            </w:pPr>
            <w:r>
              <w:rPr>
                <w:szCs w:val="21"/>
              </w:rPr>
              <w:t>19</w:t>
            </w:r>
            <w:r>
              <w:rPr>
                <w:szCs w:val="21"/>
              </w:rPr>
              <w:t>晋佳</w:t>
            </w:r>
            <w:r>
              <w:rPr>
                <w:szCs w:val="21"/>
              </w:rPr>
              <w:t>01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E86984" w:rsidRDefault="00003FB4">
            <w:pPr>
              <w:jc w:val="right"/>
              <w:rPr>
                <w:rFonts w:eastAsia="Times New Roman"/>
                <w:sz w:val="20"/>
              </w:rPr>
            </w:pPr>
            <w:r>
              <w:t>918,944.90</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E86984" w:rsidRDefault="00003FB4">
            <w:pPr>
              <w:jc w:val="right"/>
              <w:rPr>
                <w:rFonts w:eastAsia="Times New Roman"/>
                <w:sz w:val="20"/>
              </w:rPr>
            </w:pPr>
            <w:r>
              <w:t>2.06</w:t>
            </w:r>
          </w:p>
        </w:tc>
      </w:tr>
      <w:tr w:rsidR="00091668" w:rsidTr="00446284">
        <w:trPr>
          <w:jc w:val="center"/>
        </w:trPr>
        <w:tc>
          <w:tcPr>
            <w:tcW w:w="77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91668" w:rsidRDefault="00091668" w:rsidP="00091668">
            <w:pPr>
              <w:spacing w:before="100" w:beforeAutospacing="1" w:after="100" w:afterAutospacing="1"/>
            </w:pPr>
            <w:r w:rsidRPr="003B44F0">
              <w:t>10</w:t>
            </w:r>
          </w:p>
        </w:tc>
        <w:tc>
          <w:tcPr>
            <w:tcW w:w="3159" w:type="dxa"/>
            <w:tcBorders>
              <w:top w:val="nil"/>
              <w:left w:val="nil"/>
              <w:bottom w:val="single" w:sz="8" w:space="0" w:color="auto"/>
              <w:right w:val="single" w:sz="8" w:space="0" w:color="auto"/>
            </w:tcBorders>
            <w:tcMar>
              <w:top w:w="0" w:type="dxa"/>
              <w:left w:w="108" w:type="dxa"/>
              <w:bottom w:w="0" w:type="dxa"/>
              <w:right w:w="108" w:type="dxa"/>
            </w:tcMar>
            <w:hideMark/>
          </w:tcPr>
          <w:p w:rsidR="00091668" w:rsidRPr="00FB6F1F" w:rsidRDefault="00091668" w:rsidP="00091668">
            <w:pPr>
              <w:rPr>
                <w:sz w:val="20"/>
              </w:rPr>
            </w:pPr>
            <w:r w:rsidRPr="00FB6F1F">
              <w:rPr>
                <w:szCs w:val="21"/>
              </w:rPr>
              <w:t>23</w:t>
            </w:r>
            <w:r w:rsidRPr="00FB6F1F">
              <w:rPr>
                <w:szCs w:val="21"/>
              </w:rPr>
              <w:t>金建</w:t>
            </w:r>
            <w:r w:rsidRPr="00FB6F1F">
              <w:rPr>
                <w:szCs w:val="21"/>
              </w:rPr>
              <w:t>D1</w:t>
            </w:r>
          </w:p>
        </w:tc>
        <w:tc>
          <w:tcPr>
            <w:tcW w:w="2693" w:type="dxa"/>
            <w:tcBorders>
              <w:top w:val="nil"/>
              <w:left w:val="nil"/>
              <w:bottom w:val="single" w:sz="8" w:space="0" w:color="auto"/>
              <w:right w:val="single" w:sz="8" w:space="0" w:color="auto"/>
            </w:tcBorders>
            <w:tcMar>
              <w:top w:w="0" w:type="dxa"/>
              <w:left w:w="108" w:type="dxa"/>
              <w:bottom w:w="0" w:type="dxa"/>
              <w:right w:w="108" w:type="dxa"/>
            </w:tcMar>
            <w:hideMark/>
          </w:tcPr>
          <w:p w:rsidR="00091668" w:rsidRDefault="00091668" w:rsidP="00810BDB">
            <w:pPr>
              <w:jc w:val="right"/>
              <w:rPr>
                <w:rFonts w:eastAsia="Times New Roman"/>
                <w:sz w:val="20"/>
              </w:rPr>
            </w:pPr>
            <w:r w:rsidRPr="003B44F0">
              <w:t>911,844.60</w:t>
            </w:r>
          </w:p>
        </w:tc>
        <w:tc>
          <w:tcPr>
            <w:tcW w:w="2431" w:type="dxa"/>
            <w:tcBorders>
              <w:top w:val="nil"/>
              <w:left w:val="nil"/>
              <w:bottom w:val="single" w:sz="8" w:space="0" w:color="auto"/>
              <w:right w:val="single" w:sz="8" w:space="0" w:color="auto"/>
            </w:tcBorders>
            <w:tcMar>
              <w:top w:w="0" w:type="dxa"/>
              <w:left w:w="108" w:type="dxa"/>
              <w:bottom w:w="0" w:type="dxa"/>
              <w:right w:w="108" w:type="dxa"/>
            </w:tcMar>
            <w:hideMark/>
          </w:tcPr>
          <w:p w:rsidR="00091668" w:rsidRDefault="00091668" w:rsidP="00810BDB">
            <w:pPr>
              <w:jc w:val="right"/>
              <w:rPr>
                <w:rFonts w:eastAsia="Times New Roman"/>
                <w:sz w:val="20"/>
              </w:rPr>
            </w:pPr>
            <w:r w:rsidRPr="003B44F0">
              <w:t>2.05</w:t>
            </w:r>
          </w:p>
        </w:tc>
      </w:tr>
    </w:tbl>
    <w:p w:rsidR="00E26554" w:rsidRPr="00F867C5" w:rsidRDefault="00E26554" w:rsidP="00F867C5">
      <w:pPr>
        <w:spacing w:before="100" w:beforeAutospacing="1" w:after="100" w:afterAutospacing="1"/>
      </w:pPr>
      <w:r>
        <w:rPr>
          <w:rFonts w:hint="eastAsia"/>
        </w:rPr>
        <w:lastRenderedPageBreak/>
        <w:t>注：前十项资产明细仅包含证券投资、场外投资，不包含银行</w:t>
      </w:r>
      <w:r w:rsidR="00182115">
        <w:rPr>
          <w:rFonts w:hint="eastAsia"/>
        </w:rPr>
        <w:t>活期</w:t>
      </w:r>
      <w:r>
        <w:rPr>
          <w:rFonts w:hint="eastAsia"/>
        </w:rPr>
        <w:t>存款、存出保证金、清算备付金等资产。</w:t>
      </w:r>
    </w:p>
    <w:p w:rsidR="005D2052" w:rsidRPr="003463EA" w:rsidRDefault="005D2052" w:rsidP="00020CE2">
      <w:pPr>
        <w:pStyle w:val="XBRLTitle1"/>
        <w:spacing w:before="156" w:after="156"/>
      </w:pPr>
      <w:r w:rsidRPr="003463EA">
        <w:t>托管人报告</w:t>
      </w:r>
    </w:p>
    <w:p w:rsidR="005D2052" w:rsidRPr="003463EA" w:rsidRDefault="005D2052" w:rsidP="005D2052">
      <w:pPr>
        <w:spacing w:line="360" w:lineRule="auto"/>
        <w:ind w:rightChars="-51" w:right="-107" w:firstLineChars="200" w:firstLine="420"/>
        <w:jc w:val="left"/>
        <w:rPr>
          <w:rFonts w:ascii="宋体" w:hAnsi="宋体"/>
          <w:szCs w:val="21"/>
        </w:rPr>
      </w:pPr>
      <w:r w:rsidRPr="003463EA">
        <w:rPr>
          <w:rFonts w:ascii="宋体" w:hAnsi="宋体" w:hint="eastAsia"/>
          <w:szCs w:val="21"/>
        </w:rPr>
        <w:t>招商银行具备完善的公司治理结构、内部稽核监控制度和风险控制制度，我行在履行托管职责中，严格遵守有关法律法规、托管协议的规定，尽职尽责地履行托管义务并安全保管托管资产。</w:t>
      </w:r>
    </w:p>
    <w:p w:rsidR="005D2052" w:rsidRPr="005D2052" w:rsidRDefault="005D2052" w:rsidP="005D2052">
      <w:pPr>
        <w:jc w:val="left"/>
        <w:rPr>
          <w:rFonts w:asciiTheme="minorEastAsia" w:eastAsiaTheme="minorEastAsia" w:hAnsiTheme="minorEastAsia"/>
          <w:szCs w:val="21"/>
        </w:rPr>
      </w:pPr>
    </w:p>
    <w:p w:rsidR="00FF15E9" w:rsidRDefault="00FF15E9">
      <w:pPr>
        <w:jc w:val="right"/>
        <w:rPr>
          <w:rFonts w:ascii="宋体" w:hAnsi="宋体"/>
          <w:sz w:val="24"/>
        </w:rPr>
      </w:pPr>
    </w:p>
    <w:p w:rsidR="00FF15E9" w:rsidRDefault="00FF15E9">
      <w:pPr>
        <w:jc w:val="right"/>
        <w:rPr>
          <w:rFonts w:ascii="宋体" w:hAnsi="宋体"/>
          <w:sz w:val="24"/>
        </w:rPr>
      </w:pPr>
    </w:p>
    <w:p w:rsidR="005E1666" w:rsidRDefault="005E1666">
      <w:pPr>
        <w:jc w:val="right"/>
        <w:rPr>
          <w:rFonts w:ascii="宋体" w:hAnsi="宋体"/>
          <w:sz w:val="24"/>
        </w:rPr>
      </w:pPr>
    </w:p>
    <w:p w:rsidR="005E1666" w:rsidRDefault="005E1666">
      <w:pPr>
        <w:jc w:val="right"/>
        <w:rPr>
          <w:rFonts w:ascii="宋体" w:hAnsi="宋体"/>
          <w:sz w:val="24"/>
        </w:rPr>
      </w:pPr>
    </w:p>
    <w:p w:rsidR="0027180C" w:rsidRPr="00F64D16" w:rsidRDefault="0027180C" w:rsidP="0027180C">
      <w:pPr>
        <w:jc w:val="right"/>
        <w:rPr>
          <w:rFonts w:ascii="宋体" w:hAnsi="宋体"/>
          <w:sz w:val="28"/>
          <w:szCs w:val="28"/>
        </w:rPr>
      </w:pPr>
      <w:r>
        <w:rPr>
          <w:rFonts w:ascii="宋体" w:hAnsi="宋体"/>
          <w:sz w:val="28"/>
          <w:szCs w:val="28"/>
        </w:rPr>
        <w:t>浙江南浔农村商业银行股份有限公司</w:t>
      </w:r>
    </w:p>
    <w:p w:rsidR="005465B6" w:rsidRPr="00F64D16" w:rsidRDefault="0027180C" w:rsidP="0027180C">
      <w:pPr>
        <w:jc w:val="right"/>
        <w:rPr>
          <w:rFonts w:ascii="宋体" w:hAnsi="宋体"/>
          <w:sz w:val="28"/>
          <w:szCs w:val="28"/>
        </w:rPr>
      </w:pPr>
      <w:r>
        <w:rPr>
          <w:rFonts w:ascii="宋体" w:hAnsi="宋体"/>
          <w:sz w:val="28"/>
          <w:szCs w:val="28"/>
        </w:rPr>
        <w:t>2023-10-15</w:t>
      </w:r>
      <w:r w:rsidR="00E40C11" w:rsidRPr="00F64D16">
        <w:rPr>
          <w:rFonts w:ascii="宋体" w:hAnsi="宋体" w:hint="eastAsia"/>
          <w:sz w:val="28"/>
          <w:szCs w:val="28"/>
        </w:rPr>
        <w:t xml:space="preserve">                   </w:t>
      </w:r>
    </w:p>
    <w:sectPr w:rsidR="005465B6" w:rsidRPr="00F64D16" w:rsidSect="00084444">
      <w:footerReference w:type="even" r:id="rId8"/>
      <w:footerReference w:type="default" r:id="rId9"/>
      <w:pgSz w:w="11906" w:h="16838"/>
      <w:pgMar w:top="1440" w:right="1531" w:bottom="1134" w:left="1531" w:header="851" w:footer="992" w:gutter="0"/>
      <w:pgNumType w:start="1"/>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3FB4" w:rsidRDefault="00003FB4">
      <w:r>
        <w:separator/>
      </w:r>
    </w:p>
  </w:endnote>
  <w:endnote w:type="continuationSeparator" w:id="1">
    <w:p w:rsidR="00003FB4" w:rsidRDefault="00003F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FangSong">
    <w:altName w:val="Times New Roman"/>
    <w:charset w:val="00"/>
    <w:family w:val="auto"/>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444" w:rsidRDefault="00E86984" w:rsidP="0093136C">
    <w:pPr>
      <w:pStyle w:val="a8"/>
      <w:framePr w:wrap="around" w:vAnchor="text" w:hAnchor="margin" w:xAlign="right" w:y="1"/>
      <w:rPr>
        <w:rStyle w:val="af0"/>
      </w:rPr>
    </w:pPr>
    <w:r>
      <w:rPr>
        <w:rStyle w:val="af0"/>
      </w:rPr>
      <w:fldChar w:fldCharType="begin"/>
    </w:r>
    <w:r w:rsidR="00084444">
      <w:rPr>
        <w:rStyle w:val="af0"/>
      </w:rPr>
      <w:instrText xml:space="preserve">PAGE  </w:instrText>
    </w:r>
    <w:r>
      <w:rPr>
        <w:rStyle w:val="af0"/>
      </w:rPr>
      <w:fldChar w:fldCharType="end"/>
    </w:r>
  </w:p>
  <w:p w:rsidR="00084444" w:rsidRDefault="00084444" w:rsidP="00084444">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36C" w:rsidRDefault="0093136C" w:rsidP="003217E4">
    <w:pPr>
      <w:pStyle w:val="a8"/>
      <w:framePr w:wrap="around" w:vAnchor="text" w:hAnchor="margin" w:xAlign="right" w:y="1"/>
      <w:rPr>
        <w:rStyle w:val="af0"/>
      </w:rPr>
    </w:pPr>
    <w:r>
      <w:rPr>
        <w:rStyle w:val="af0"/>
        <w:rFonts w:hint="eastAsia"/>
      </w:rPr>
      <w:t xml:space="preserve"> </w:t>
    </w:r>
  </w:p>
  <w:p w:rsidR="005465B6" w:rsidRDefault="005465B6" w:rsidP="0093136C">
    <w:pPr>
      <w:pStyle w:val="a8"/>
      <w:ind w:right="10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3FB4" w:rsidRDefault="00003FB4">
      <w:r>
        <w:separator/>
      </w:r>
    </w:p>
  </w:footnote>
  <w:footnote w:type="continuationSeparator" w:id="1">
    <w:p w:rsidR="00003FB4" w:rsidRDefault="00003F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7D73EE"/>
    <w:multiLevelType w:val="multilevel"/>
    <w:tmpl w:val="9E06EDA4"/>
    <w:lvl w:ilvl="0">
      <w:start w:val="1"/>
      <w:numFmt w:val="decimal"/>
      <w:lvlText w:val="%1、"/>
      <w:lvlJc w:val="left"/>
      <w:pPr>
        <w:ind w:left="420" w:hanging="420"/>
      </w:pPr>
      <w:rPr>
        <w:rFonts w:hint="eastAsia"/>
      </w:rPr>
    </w:lvl>
    <w:lvl w:ilvl="1">
      <w:start w:val="1"/>
      <w:numFmt w:val="decimal"/>
      <w:pStyle w:val="XBRLTitle2"/>
      <w:suff w:val="space"/>
      <w:lvlText w:val="%1.%2"/>
      <w:lvlJc w:val="left"/>
      <w:pPr>
        <w:ind w:left="454" w:hanging="454"/>
      </w:pPr>
      <w:rPr>
        <w:rFonts w:hint="eastAsia"/>
      </w:rPr>
    </w:lvl>
    <w:lvl w:ilvl="2">
      <w:start w:val="1"/>
      <w:numFmt w:val="decimal"/>
      <w:pStyle w:val="XBRLTitle3"/>
      <w:suff w:val="space"/>
      <w:lvlText w:val="%1.%2.%3"/>
      <w:lvlJc w:val="left"/>
      <w:pPr>
        <w:ind w:left="1050" w:hanging="624"/>
      </w:pPr>
      <w:rPr>
        <w:rFonts w:hint="eastAsia"/>
      </w:rPr>
    </w:lvl>
    <w:lvl w:ilvl="3">
      <w:start w:val="1"/>
      <w:numFmt w:val="decimal"/>
      <w:pStyle w:val="XBRLTitle4"/>
      <w:suff w:val="space"/>
      <w:lvlText w:val="%1.%2.%3.%4"/>
      <w:lvlJc w:val="left"/>
      <w:pPr>
        <w:ind w:left="794" w:hanging="794"/>
      </w:pPr>
      <w:rPr>
        <w:rFonts w:hint="eastAsia"/>
      </w:rPr>
    </w:lvl>
    <w:lvl w:ilvl="4">
      <w:start w:val="1"/>
      <w:numFmt w:val="decimal"/>
      <w:pStyle w:val="XBRLTitle5"/>
      <w:suff w:val="space"/>
      <w:lvlText w:val="%1.%2.%3.%4.%5"/>
      <w:lvlJc w:val="left"/>
      <w:pPr>
        <w:ind w:left="1021" w:hanging="1021"/>
      </w:pPr>
      <w:rPr>
        <w:rFonts w:hint="eastAsia"/>
      </w:rPr>
    </w:lvl>
    <w:lvl w:ilvl="5">
      <w:start w:val="1"/>
      <w:numFmt w:val="decimal"/>
      <w:pStyle w:val="XBRLTitle6"/>
      <w:suff w:val="space"/>
      <w:lvlText w:val="%1.%2.%3.%4.%5.%6"/>
      <w:lvlJc w:val="left"/>
      <w:pPr>
        <w:ind w:left="1021" w:hanging="1021"/>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7E1B1D2A"/>
    <w:multiLevelType w:val="hybridMultilevel"/>
    <w:tmpl w:val="A64C22B2"/>
    <w:lvl w:ilvl="0" w:tplc="8FC02BC4">
      <w:start w:val="1"/>
      <w:numFmt w:val="decimal"/>
      <w:pStyle w:val="XBRLTitle1"/>
      <w:lvlText w:val="%1、"/>
      <w:lvlJc w:val="left"/>
      <w:pPr>
        <w:ind w:left="420" w:hanging="420"/>
      </w:pPr>
      <w:rPr>
        <w:rFonts w:hint="eastAsia"/>
        <w:spacing w:val="-2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1"/>
  </w:num>
  <w:num w:numId="27">
    <w:abstractNumId w:val="0"/>
  </w:num>
  <w:num w:numId="28">
    <w:abstractNumId w:val="0"/>
  </w:num>
  <w:num w:numId="29">
    <w:abstractNumId w:val="0"/>
  </w:num>
  <w:num w:numId="30">
    <w:abstractNumId w:val="0"/>
  </w:num>
  <w:num w:numId="3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zh-CN" w:vendorID="64" w:dllVersion="131077" w:nlCheck="1" w:checkStyle="1"/>
  <w:activeWritingStyle w:appName="MSWord" w:lang="en-US" w:vendorID="64" w:dllVersion="131078" w:nlCheck="1" w:checkStyle="1"/>
  <w:activeWritingStyle w:appName="MSWord" w:lang="zh-CN" w:vendorID="64" w:dllVersion="0" w:nlCheck="1" w:checkStyle="1"/>
  <w:activeWritingStyle w:appName="MSWord" w:lang="en-US" w:vendorID="64" w:dllVersion="0" w:nlCheck="1" w:checkStyle="0"/>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1A36"/>
    <w:rsid w:val="00003FB4"/>
    <w:rsid w:val="00011E30"/>
    <w:rsid w:val="00011E76"/>
    <w:rsid w:val="000167A6"/>
    <w:rsid w:val="00017B7D"/>
    <w:rsid w:val="00020CE2"/>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6984"/>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A4BB0"/>
    <w:pPr>
      <w:widowControl w:val="0"/>
      <w:jc w:val="both"/>
    </w:pPr>
    <w:rPr>
      <w:kern w:val="2"/>
      <w:sz w:val="21"/>
    </w:rPr>
  </w:style>
  <w:style w:type="paragraph" w:styleId="1">
    <w:name w:val="heading 1"/>
    <w:basedOn w:val="a"/>
    <w:next w:val="a"/>
    <w:link w:val="1Char"/>
    <w:uiPriority w:val="9"/>
    <w:qFormat/>
    <w:rsid w:val="00F973AF"/>
    <w:pPr>
      <w:keepNext/>
      <w:keepLines/>
      <w:spacing w:before="340" w:after="330" w:line="578" w:lineRule="auto"/>
      <w:outlineLvl w:val="0"/>
    </w:pPr>
    <w:rPr>
      <w:b/>
      <w:bCs/>
      <w:kern w:val="44"/>
      <w:sz w:val="44"/>
      <w:szCs w:val="44"/>
      <w:lang/>
    </w:rPr>
  </w:style>
  <w:style w:type="paragraph" w:styleId="2">
    <w:name w:val="heading 2"/>
    <w:basedOn w:val="a"/>
    <w:next w:val="a"/>
    <w:link w:val="2Char"/>
    <w:uiPriority w:val="9"/>
    <w:unhideWhenUsed/>
    <w:qFormat/>
    <w:rsid w:val="00F973AF"/>
    <w:pPr>
      <w:keepNext/>
      <w:keepLines/>
      <w:spacing w:before="260" w:after="260" w:line="416" w:lineRule="auto"/>
      <w:outlineLvl w:val="1"/>
    </w:pPr>
    <w:rPr>
      <w:rFonts w:ascii="Cambria" w:hAnsi="Cambria"/>
      <w:b/>
      <w:bCs/>
      <w:kern w:val="0"/>
      <w:sz w:val="32"/>
      <w:szCs w:val="32"/>
      <w:lang/>
    </w:rPr>
  </w:style>
  <w:style w:type="paragraph" w:styleId="3">
    <w:name w:val="heading 3"/>
    <w:basedOn w:val="a"/>
    <w:next w:val="a"/>
    <w:link w:val="3Char"/>
    <w:uiPriority w:val="9"/>
    <w:unhideWhenUsed/>
    <w:qFormat/>
    <w:rsid w:val="00F973AF"/>
    <w:pPr>
      <w:keepNext/>
      <w:keepLines/>
      <w:spacing w:before="260" w:after="260" w:line="416" w:lineRule="auto"/>
      <w:outlineLvl w:val="2"/>
    </w:pPr>
    <w:rPr>
      <w:b/>
      <w:bCs/>
      <w:kern w:val="0"/>
      <w:sz w:val="32"/>
      <w:szCs w:val="32"/>
      <w:lang/>
    </w:rPr>
  </w:style>
  <w:style w:type="paragraph" w:styleId="4">
    <w:name w:val="heading 4"/>
    <w:basedOn w:val="a"/>
    <w:next w:val="a"/>
    <w:link w:val="4Char"/>
    <w:semiHidden/>
    <w:unhideWhenUsed/>
    <w:qFormat/>
    <w:rsid w:val="00F973AF"/>
    <w:pPr>
      <w:keepNext/>
      <w:keepLines/>
      <w:spacing w:before="280" w:after="290" w:line="376" w:lineRule="auto"/>
      <w:outlineLvl w:val="3"/>
    </w:pPr>
    <w:rPr>
      <w:rFonts w:ascii="Cambria" w:hAnsi="Cambria"/>
      <w:b/>
      <w:bCs/>
      <w:kern w:val="0"/>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link w:val="3"/>
    <w:uiPriority w:val="9"/>
    <w:rsid w:val="00F973AF"/>
    <w:rPr>
      <w:b/>
      <w:bCs/>
      <w:sz w:val="32"/>
      <w:szCs w:val="32"/>
    </w:rPr>
  </w:style>
  <w:style w:type="character" w:customStyle="1" w:styleId="CODE">
    <w:name w:val="CODE"/>
    <w:rsid w:val="00E86984"/>
    <w:rPr>
      <w:rFonts w:ascii="Courier New" w:hAnsi="Courier New"/>
      <w:spacing w:val="-10"/>
      <w:sz w:val="20"/>
      <w:lang w:val="en-GB" w:eastAsia="zh-CN"/>
    </w:rPr>
  </w:style>
  <w:style w:type="character" w:styleId="a3">
    <w:name w:val="footnote reference"/>
    <w:rsid w:val="00E86984"/>
    <w:rPr>
      <w:vertAlign w:val="superscript"/>
    </w:rPr>
  </w:style>
  <w:style w:type="character" w:styleId="a4">
    <w:name w:val="annotation reference"/>
    <w:rsid w:val="00E86984"/>
    <w:rPr>
      <w:sz w:val="21"/>
      <w:szCs w:val="21"/>
    </w:rPr>
  </w:style>
  <w:style w:type="character" w:customStyle="1" w:styleId="Char">
    <w:name w:val="副标题 Char"/>
    <w:link w:val="a5"/>
    <w:rsid w:val="00F973AF"/>
    <w:rPr>
      <w:rFonts w:ascii="Cambria" w:eastAsia="宋体" w:hAnsi="Cambria" w:cs="Times New Roman"/>
      <w:b/>
      <w:kern w:val="28"/>
      <w:sz w:val="24"/>
      <w:szCs w:val="32"/>
    </w:rPr>
  </w:style>
  <w:style w:type="character" w:customStyle="1" w:styleId="1Char">
    <w:name w:val="标题 1 Char"/>
    <w:link w:val="1"/>
    <w:uiPriority w:val="9"/>
    <w:rsid w:val="00F973AF"/>
    <w:rPr>
      <w:b/>
      <w:bCs/>
      <w:kern w:val="44"/>
      <w:sz w:val="44"/>
      <w:szCs w:val="44"/>
    </w:rPr>
  </w:style>
  <w:style w:type="character" w:customStyle="1" w:styleId="2Char">
    <w:name w:val="标题 2 Char"/>
    <w:link w:val="2"/>
    <w:uiPriority w:val="9"/>
    <w:rsid w:val="00F973AF"/>
    <w:rPr>
      <w:rFonts w:ascii="Cambria" w:eastAsia="宋体" w:hAnsi="Cambria" w:cs="Times New Roman"/>
      <w:b/>
      <w:bCs/>
      <w:sz w:val="32"/>
      <w:szCs w:val="32"/>
    </w:rPr>
  </w:style>
  <w:style w:type="character" w:customStyle="1" w:styleId="Char0">
    <w:name w:val="标题 Char"/>
    <w:link w:val="a6"/>
    <w:uiPriority w:val="10"/>
    <w:rsid w:val="00E86984"/>
    <w:rPr>
      <w:rFonts w:ascii="Cambria" w:hAnsi="Cambria" w:cs="Times New Roman"/>
      <w:b/>
      <w:bCs/>
      <w:sz w:val="32"/>
      <w:szCs w:val="32"/>
    </w:rPr>
  </w:style>
  <w:style w:type="paragraph" w:styleId="a7">
    <w:name w:val="header"/>
    <w:basedOn w:val="a"/>
    <w:rsid w:val="00E86984"/>
    <w:pPr>
      <w:pBdr>
        <w:bottom w:val="single" w:sz="6" w:space="1" w:color="auto"/>
      </w:pBdr>
      <w:tabs>
        <w:tab w:val="center" w:pos="4153"/>
        <w:tab w:val="right" w:pos="8306"/>
      </w:tabs>
      <w:snapToGrid w:val="0"/>
      <w:jc w:val="center"/>
    </w:pPr>
    <w:rPr>
      <w:sz w:val="18"/>
      <w:szCs w:val="18"/>
    </w:rPr>
  </w:style>
  <w:style w:type="paragraph" w:styleId="a5">
    <w:name w:val="Subtitle"/>
    <w:basedOn w:val="2"/>
    <w:next w:val="3"/>
    <w:link w:val="Char"/>
    <w:qFormat/>
    <w:rsid w:val="00F973AF"/>
    <w:pPr>
      <w:spacing w:before="240" w:after="60" w:line="312" w:lineRule="auto"/>
      <w:jc w:val="left"/>
    </w:pPr>
    <w:rPr>
      <w:bCs w:val="0"/>
      <w:kern w:val="28"/>
      <w:sz w:val="24"/>
    </w:rPr>
  </w:style>
  <w:style w:type="paragraph" w:customStyle="1" w:styleId="xl33">
    <w:name w:val="xl33"/>
    <w:basedOn w:val="a"/>
    <w:rsid w:val="00E86984"/>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rPr>
  </w:style>
  <w:style w:type="paragraph" w:styleId="a8">
    <w:name w:val="footer"/>
    <w:basedOn w:val="a"/>
    <w:rsid w:val="00E86984"/>
    <w:pPr>
      <w:tabs>
        <w:tab w:val="center" w:pos="4153"/>
        <w:tab w:val="right" w:pos="8306"/>
      </w:tabs>
      <w:snapToGrid w:val="0"/>
      <w:jc w:val="left"/>
    </w:pPr>
    <w:rPr>
      <w:sz w:val="18"/>
      <w:szCs w:val="18"/>
    </w:rPr>
  </w:style>
  <w:style w:type="paragraph" w:styleId="a9">
    <w:name w:val="annotation text"/>
    <w:basedOn w:val="a"/>
    <w:rsid w:val="00E86984"/>
    <w:pPr>
      <w:jc w:val="left"/>
    </w:pPr>
  </w:style>
  <w:style w:type="paragraph" w:styleId="aa">
    <w:name w:val="Balloon Text"/>
    <w:basedOn w:val="a"/>
    <w:rsid w:val="00E86984"/>
    <w:rPr>
      <w:sz w:val="18"/>
      <w:szCs w:val="18"/>
    </w:rPr>
  </w:style>
  <w:style w:type="paragraph" w:styleId="ab">
    <w:name w:val="footnote text"/>
    <w:basedOn w:val="a"/>
    <w:link w:val="Char1"/>
    <w:rsid w:val="00E86984"/>
    <w:pPr>
      <w:snapToGrid w:val="0"/>
      <w:jc w:val="left"/>
    </w:pPr>
    <w:rPr>
      <w:sz w:val="18"/>
      <w:szCs w:val="18"/>
      <w:lang/>
    </w:rPr>
  </w:style>
  <w:style w:type="paragraph" w:styleId="ac">
    <w:name w:val="Document Map"/>
    <w:basedOn w:val="a"/>
    <w:rsid w:val="00E86984"/>
    <w:pPr>
      <w:shd w:val="clear" w:color="auto" w:fill="000080"/>
    </w:pPr>
  </w:style>
  <w:style w:type="paragraph" w:styleId="ad">
    <w:name w:val="annotation subject"/>
    <w:basedOn w:val="a9"/>
    <w:next w:val="a9"/>
    <w:rsid w:val="00E86984"/>
    <w:rPr>
      <w:b/>
      <w:bCs/>
    </w:rPr>
  </w:style>
  <w:style w:type="paragraph" w:customStyle="1" w:styleId="CharCharCharCharCharChar1CharCharChar">
    <w:name w:val="Char Char Char Char Char Char1 Char Char Char"/>
    <w:basedOn w:val="a"/>
    <w:rsid w:val="00E86984"/>
    <w:pPr>
      <w:autoSpaceDE w:val="0"/>
      <w:autoSpaceDN w:val="0"/>
      <w:adjustRightInd w:val="0"/>
      <w:jc w:val="left"/>
      <w:textAlignment w:val="baseline"/>
    </w:pPr>
    <w:rPr>
      <w:rFonts w:ascii="宋体"/>
      <w:kern w:val="0"/>
      <w:sz w:val="34"/>
    </w:rPr>
  </w:style>
  <w:style w:type="paragraph" w:styleId="a6">
    <w:name w:val="Title"/>
    <w:basedOn w:val="1"/>
    <w:next w:val="2"/>
    <w:link w:val="Char0"/>
    <w:uiPriority w:val="10"/>
    <w:qFormat/>
    <w:rsid w:val="00E86984"/>
    <w:pPr>
      <w:keepNext w:val="0"/>
      <w:keepLines w:val="0"/>
      <w:spacing w:before="240" w:after="60" w:line="240" w:lineRule="auto"/>
      <w:jc w:val="center"/>
    </w:pPr>
    <w:rPr>
      <w:rFonts w:ascii="Cambria" w:hAnsi="Cambria"/>
      <w:kern w:val="0"/>
      <w:sz w:val="32"/>
      <w:szCs w:val="32"/>
    </w:rPr>
  </w:style>
  <w:style w:type="paragraph" w:customStyle="1" w:styleId="ae">
    <w:name w:val="次标题"/>
    <w:basedOn w:val="3"/>
    <w:next w:val="a"/>
    <w:rsid w:val="00E86984"/>
    <w:pPr>
      <w:jc w:val="left"/>
    </w:pPr>
    <w:rPr>
      <w:rFonts w:ascii="宋体" w:hAnsi="宋体"/>
      <w:sz w:val="24"/>
      <w:szCs w:val="24"/>
    </w:rPr>
  </w:style>
  <w:style w:type="paragraph" w:customStyle="1" w:styleId="Char2">
    <w:name w:val="Char"/>
    <w:basedOn w:val="a"/>
    <w:rsid w:val="00E86984"/>
  </w:style>
  <w:style w:type="paragraph" w:styleId="af">
    <w:name w:val="Normal (Web)"/>
    <w:basedOn w:val="a"/>
    <w:rsid w:val="00E86984"/>
    <w:pPr>
      <w:widowControl/>
      <w:spacing w:before="100" w:beforeAutospacing="1" w:after="100" w:afterAutospacing="1"/>
      <w:jc w:val="left"/>
    </w:pPr>
    <w:rPr>
      <w:rFonts w:ascii="宋体" w:hAnsi="宋体"/>
      <w:kern w:val="0"/>
      <w:sz w:val="24"/>
    </w:rPr>
  </w:style>
  <w:style w:type="character" w:styleId="af0">
    <w:name w:val="page number"/>
    <w:basedOn w:val="a0"/>
    <w:rsid w:val="00084444"/>
  </w:style>
  <w:style w:type="character" w:customStyle="1" w:styleId="4Char">
    <w:name w:val="标题 4 Char"/>
    <w:link w:val="4"/>
    <w:semiHidden/>
    <w:rsid w:val="00F973AF"/>
    <w:rPr>
      <w:rFonts w:ascii="Cambria" w:eastAsia="宋体" w:hAnsi="Cambria" w:cs="Times New Roman"/>
      <w:b/>
      <w:bCs/>
      <w:sz w:val="28"/>
      <w:szCs w:val="28"/>
    </w:rPr>
  </w:style>
  <w:style w:type="paragraph" w:customStyle="1" w:styleId="XBRL1">
    <w:name w:val="XBRL标题1"/>
    <w:basedOn w:val="1"/>
    <w:next w:val="2"/>
    <w:qFormat/>
    <w:rsid w:val="00F973AF"/>
    <w:pPr>
      <w:spacing w:beforeLines="50" w:afterLines="50" w:line="240" w:lineRule="auto"/>
      <w:jc w:val="center"/>
    </w:pPr>
    <w:rPr>
      <w:rFonts w:ascii="Cambria" w:hAnsi="Cambria"/>
      <w:sz w:val="28"/>
    </w:rPr>
  </w:style>
  <w:style w:type="paragraph" w:customStyle="1" w:styleId="XBRL2">
    <w:name w:val="XBRL标题2"/>
    <w:basedOn w:val="a5"/>
    <w:next w:val="4"/>
    <w:qFormat/>
    <w:rsid w:val="00F973AF"/>
    <w:pPr>
      <w:spacing w:beforeLines="50" w:afterLines="50" w:line="240" w:lineRule="auto"/>
    </w:pPr>
    <w:rPr>
      <w:bCs/>
    </w:rPr>
  </w:style>
  <w:style w:type="paragraph" w:customStyle="1" w:styleId="XBRL3">
    <w:name w:val="XBRL标题3"/>
    <w:basedOn w:val="a5"/>
    <w:next w:val="4"/>
    <w:qFormat/>
    <w:rsid w:val="00F973AF"/>
    <w:pPr>
      <w:spacing w:beforeLines="50" w:afterLines="50" w:line="240" w:lineRule="auto"/>
      <w:outlineLvl w:val="9"/>
    </w:pPr>
    <w:rPr>
      <w:bCs/>
    </w:rPr>
  </w:style>
  <w:style w:type="paragraph" w:customStyle="1" w:styleId="XBRL4">
    <w:name w:val="XBRL标题4"/>
    <w:basedOn w:val="a5"/>
    <w:next w:val="4"/>
    <w:qFormat/>
    <w:rsid w:val="00F973AF"/>
    <w:pPr>
      <w:spacing w:beforeLines="50" w:afterLines="50" w:line="240" w:lineRule="auto"/>
      <w:outlineLvl w:val="9"/>
    </w:pPr>
    <w:rPr>
      <w:bCs/>
    </w:rPr>
  </w:style>
  <w:style w:type="paragraph" w:customStyle="1" w:styleId="XBRL5">
    <w:name w:val="XBRL标题5"/>
    <w:basedOn w:val="a5"/>
    <w:next w:val="4"/>
    <w:qFormat/>
    <w:rsid w:val="00F973AF"/>
    <w:pPr>
      <w:spacing w:beforeLines="50" w:afterLines="50" w:line="240" w:lineRule="auto"/>
      <w:outlineLvl w:val="9"/>
    </w:pPr>
    <w:rPr>
      <w:bCs/>
    </w:rPr>
  </w:style>
  <w:style w:type="paragraph" w:customStyle="1" w:styleId="XBRL6">
    <w:name w:val="XBRL标题6"/>
    <w:basedOn w:val="a5"/>
    <w:next w:val="4"/>
    <w:qFormat/>
    <w:rsid w:val="00F973AF"/>
    <w:pPr>
      <w:spacing w:beforeLines="50" w:afterLines="50" w:line="240" w:lineRule="auto"/>
      <w:outlineLvl w:val="9"/>
    </w:pPr>
    <w:rPr>
      <w:bCs/>
    </w:rPr>
  </w:style>
  <w:style w:type="paragraph" w:customStyle="1" w:styleId="XBRLTitle1">
    <w:name w:val="XBRLTitle1"/>
    <w:basedOn w:val="1"/>
    <w:next w:val="2"/>
    <w:autoRedefine/>
    <w:qFormat/>
    <w:rsid w:val="00C244B2"/>
    <w:pPr>
      <w:numPr>
        <w:numId w:val="26"/>
      </w:numPr>
      <w:spacing w:beforeLines="50" w:afterLines="50" w:line="240" w:lineRule="auto"/>
      <w:jc w:val="left"/>
    </w:pPr>
    <w:rPr>
      <w:rFonts w:ascii="Cambria" w:hAnsi="Cambria"/>
      <w:sz w:val="28"/>
    </w:rPr>
  </w:style>
  <w:style w:type="paragraph" w:customStyle="1" w:styleId="XBRLTitle2">
    <w:name w:val="XBRLTitle2"/>
    <w:basedOn w:val="a5"/>
    <w:next w:val="4"/>
    <w:qFormat/>
    <w:rsid w:val="00F973AF"/>
    <w:pPr>
      <w:numPr>
        <w:ilvl w:val="1"/>
        <w:numId w:val="6"/>
      </w:numPr>
      <w:spacing w:beforeLines="50" w:afterLines="50" w:line="240" w:lineRule="auto"/>
    </w:pPr>
    <w:rPr>
      <w:bCs/>
    </w:rPr>
  </w:style>
  <w:style w:type="paragraph" w:customStyle="1" w:styleId="XBRLTitle3">
    <w:name w:val="XBRLTitle3"/>
    <w:basedOn w:val="a5"/>
    <w:next w:val="4"/>
    <w:qFormat/>
    <w:rsid w:val="00F973AF"/>
    <w:pPr>
      <w:numPr>
        <w:ilvl w:val="2"/>
        <w:numId w:val="6"/>
      </w:numPr>
      <w:spacing w:beforeLines="50" w:afterLines="50" w:line="240" w:lineRule="auto"/>
      <w:outlineLvl w:val="9"/>
    </w:pPr>
    <w:rPr>
      <w:bCs/>
    </w:rPr>
  </w:style>
  <w:style w:type="paragraph" w:customStyle="1" w:styleId="XBRLTitle4">
    <w:name w:val="XBRLTitle4"/>
    <w:basedOn w:val="a5"/>
    <w:next w:val="4"/>
    <w:qFormat/>
    <w:rsid w:val="00F973AF"/>
    <w:pPr>
      <w:numPr>
        <w:ilvl w:val="3"/>
        <w:numId w:val="6"/>
      </w:numPr>
      <w:spacing w:beforeLines="50" w:afterLines="50" w:line="240" w:lineRule="auto"/>
      <w:outlineLvl w:val="9"/>
    </w:pPr>
    <w:rPr>
      <w:bCs/>
    </w:rPr>
  </w:style>
  <w:style w:type="paragraph" w:customStyle="1" w:styleId="XBRLTitle5">
    <w:name w:val="XBRLTitle5"/>
    <w:basedOn w:val="a5"/>
    <w:next w:val="4"/>
    <w:qFormat/>
    <w:rsid w:val="00F973AF"/>
    <w:pPr>
      <w:numPr>
        <w:ilvl w:val="4"/>
        <w:numId w:val="6"/>
      </w:numPr>
      <w:spacing w:beforeLines="50" w:afterLines="50" w:line="240" w:lineRule="auto"/>
      <w:outlineLvl w:val="9"/>
    </w:pPr>
    <w:rPr>
      <w:bCs/>
    </w:rPr>
  </w:style>
  <w:style w:type="paragraph" w:customStyle="1" w:styleId="XBRLTitle6">
    <w:name w:val="XBRLTitle6"/>
    <w:basedOn w:val="a5"/>
    <w:next w:val="4"/>
    <w:qFormat/>
    <w:rsid w:val="00F973AF"/>
    <w:pPr>
      <w:numPr>
        <w:ilvl w:val="5"/>
        <w:numId w:val="6"/>
      </w:numPr>
      <w:spacing w:beforeLines="50" w:afterLines="50" w:line="240" w:lineRule="auto"/>
      <w:outlineLvl w:val="9"/>
    </w:pPr>
    <w:rPr>
      <w:bCs/>
    </w:rPr>
  </w:style>
  <w:style w:type="paragraph" w:customStyle="1" w:styleId="Default">
    <w:name w:val="Default"/>
    <w:rsid w:val="00C6082A"/>
    <w:pPr>
      <w:widowControl w:val="0"/>
      <w:autoSpaceDE w:val="0"/>
      <w:autoSpaceDN w:val="0"/>
      <w:adjustRightInd w:val="0"/>
    </w:pPr>
    <w:rPr>
      <w:rFonts w:ascii="FangSong" w:hAnsi="FangSong" w:cs="FangSong"/>
      <w:color w:val="000000"/>
      <w:sz w:val="24"/>
      <w:szCs w:val="24"/>
    </w:rPr>
  </w:style>
  <w:style w:type="character" w:customStyle="1" w:styleId="Char1">
    <w:name w:val="脚注文本 Char"/>
    <w:link w:val="ab"/>
    <w:rsid w:val="00397112"/>
    <w:rPr>
      <w:kern w:val="2"/>
      <w:sz w:val="18"/>
      <w:szCs w:val="18"/>
    </w:rPr>
  </w:style>
  <w:style w:type="paragraph" w:styleId="af1">
    <w:name w:val="Date"/>
    <w:basedOn w:val="a"/>
    <w:next w:val="a"/>
    <w:link w:val="Char3"/>
    <w:rsid w:val="00397112"/>
    <w:rPr>
      <w:rFonts w:ascii="宋体"/>
      <w:sz w:val="32"/>
      <w:lang/>
    </w:rPr>
  </w:style>
  <w:style w:type="character" w:customStyle="1" w:styleId="Char3">
    <w:name w:val="日期 Char"/>
    <w:link w:val="af1"/>
    <w:rsid w:val="00397112"/>
    <w:rPr>
      <w:rFonts w:ascii="宋体"/>
      <w:kern w:val="2"/>
      <w:sz w:val="32"/>
    </w:rPr>
  </w:style>
  <w:style w:type="table" w:styleId="af2">
    <w:name w:val="Table Grid"/>
    <w:basedOn w:val="a1"/>
    <w:rsid w:val="001C4A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List Paragraph"/>
    <w:basedOn w:val="a"/>
    <w:uiPriority w:val="34"/>
    <w:qFormat/>
    <w:rsid w:val="00487E77"/>
    <w:pPr>
      <w:ind w:firstLineChars="200" w:firstLine="420"/>
    </w:pPr>
  </w:style>
  <w:style w:type="paragraph" w:customStyle="1" w:styleId="Char4">
    <w:name w:val="Char"/>
    <w:basedOn w:val="a"/>
    <w:rsid w:val="00BF6960"/>
  </w:style>
  <w:style w:type="paragraph" w:customStyle="1" w:styleId="xbrltitle20">
    <w:name w:val="xbrltitle2"/>
    <w:basedOn w:val="a"/>
    <w:rsid w:val="00E26554"/>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7971090">
      <w:bodyDiv w:val="1"/>
      <w:marLeft w:val="0"/>
      <w:marRight w:val="0"/>
      <w:marTop w:val="0"/>
      <w:marBottom w:val="0"/>
      <w:divBdr>
        <w:top w:val="none" w:sz="0" w:space="0" w:color="auto"/>
        <w:left w:val="none" w:sz="0" w:space="0" w:color="auto"/>
        <w:bottom w:val="none" w:sz="0" w:space="0" w:color="auto"/>
        <w:right w:val="none" w:sz="0" w:space="0" w:color="auto"/>
      </w:divBdr>
    </w:div>
    <w:div w:id="263267881">
      <w:bodyDiv w:val="1"/>
      <w:marLeft w:val="0"/>
      <w:marRight w:val="0"/>
      <w:marTop w:val="0"/>
      <w:marBottom w:val="0"/>
      <w:divBdr>
        <w:top w:val="none" w:sz="0" w:space="0" w:color="auto"/>
        <w:left w:val="none" w:sz="0" w:space="0" w:color="auto"/>
        <w:bottom w:val="none" w:sz="0" w:space="0" w:color="auto"/>
        <w:right w:val="none" w:sz="0" w:space="0" w:color="auto"/>
      </w:divBdr>
    </w:div>
    <w:div w:id="310138157">
      <w:bodyDiv w:val="1"/>
      <w:marLeft w:val="0"/>
      <w:marRight w:val="0"/>
      <w:marTop w:val="0"/>
      <w:marBottom w:val="0"/>
      <w:divBdr>
        <w:top w:val="none" w:sz="0" w:space="0" w:color="auto"/>
        <w:left w:val="none" w:sz="0" w:space="0" w:color="auto"/>
        <w:bottom w:val="none" w:sz="0" w:space="0" w:color="auto"/>
        <w:right w:val="none" w:sz="0" w:space="0" w:color="auto"/>
      </w:divBdr>
    </w:div>
    <w:div w:id="517618968">
      <w:bodyDiv w:val="1"/>
      <w:marLeft w:val="0"/>
      <w:marRight w:val="0"/>
      <w:marTop w:val="0"/>
      <w:marBottom w:val="0"/>
      <w:divBdr>
        <w:top w:val="none" w:sz="0" w:space="0" w:color="auto"/>
        <w:left w:val="none" w:sz="0" w:space="0" w:color="auto"/>
        <w:bottom w:val="none" w:sz="0" w:space="0" w:color="auto"/>
        <w:right w:val="none" w:sz="0" w:space="0" w:color="auto"/>
      </w:divBdr>
    </w:div>
    <w:div w:id="671882944">
      <w:bodyDiv w:val="1"/>
      <w:marLeft w:val="0"/>
      <w:marRight w:val="0"/>
      <w:marTop w:val="0"/>
      <w:marBottom w:val="0"/>
      <w:divBdr>
        <w:top w:val="none" w:sz="0" w:space="0" w:color="auto"/>
        <w:left w:val="none" w:sz="0" w:space="0" w:color="auto"/>
        <w:bottom w:val="none" w:sz="0" w:space="0" w:color="auto"/>
        <w:right w:val="none" w:sz="0" w:space="0" w:color="auto"/>
      </w:divBdr>
    </w:div>
    <w:div w:id="69153989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EB689-16BA-4565-9A6E-625CBFB7C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5</Pages>
  <Words>366</Words>
  <Characters>2088</Characters>
  <Application>Microsoft Office Word</Application>
  <DocSecurity>0</DocSecurity>
  <PresentationFormat/>
  <Lines>17</Lines>
  <Paragraphs>4</Paragraphs>
  <Slides>0</Slides>
  <Notes>0</Notes>
  <HiddenSlides>0</HiddenSlides>
  <MMClips>0</MMClips>
  <ScaleCrop>false</ScaleCrop>
  <Company>Lenovo</Company>
  <LinksUpToDate>false</LinksUpToDate>
  <CharactersWithSpaces>2450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gongGaoMingCheng</dc:title>
  <dc:creator>yss</dc:creator>
  <cp:lastModifiedBy>杨若澜</cp:lastModifiedBy>
  <cp:revision>51</cp:revision>
  <cp:lastPrinted>1899-12-31T16:00:00Z</cp:lastPrinted>
  <dcterms:created xsi:type="dcterms:W3CDTF">2021-04-23T07:42:00Z</dcterms:created>
  <dcterms:modified xsi:type="dcterms:W3CDTF">2023-10-30T03:02:00Z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2052-6.6.0.2461</vt:lpwstr>
  </property>
  <property fmtid="{D5CDD505-2E9C-101B-9397-08002B2CF9AE}" pid="3" name="Generator">
    <vt:lpwstr>NPOI</vt:lpwstr>
  </property>
  <property fmtid="{D5CDD505-2E9C-101B-9397-08002B2CF9AE}" pid="4" name="Generator Version">
    <vt:lpwstr>2.2.1</vt:lpwstr>
  </property>
</Properties>
</file>