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396BACF" w14:textId="77777777" w:rsidR="004A1A94" w:rsidRDefault="004A1A94">
      <w:pPr>
        <w:rPr>
          <w:sz w:val="48"/>
        </w:rPr>
      </w:pPr>
    </w:p>
    <w:p w14:paraId="3889783B" w14:textId="77777777" w:rsidR="004A1A94" w:rsidRDefault="004A1A94">
      <w:pPr>
        <w:rPr>
          <w:sz w:val="48"/>
        </w:rPr>
      </w:pPr>
    </w:p>
    <w:p w14:paraId="0CD651E5" w14:textId="77777777" w:rsidR="00C5572B" w:rsidRDefault="00C5572B" w:rsidP="00C5572B">
      <w:pPr>
        <w:jc w:val="center"/>
        <w:rPr>
          <w:rFonts w:ascii="宋体" w:hAnsi="宋体" w:hint="eastAsia"/>
          <w:b/>
          <w:bCs/>
          <w:sz w:val="48"/>
          <w:szCs w:val="30"/>
        </w:rPr>
      </w:pPr>
      <w:r>
        <w:rPr>
          <w:rFonts w:ascii="宋体" w:hAnsi="宋体" w:hint="eastAsia"/>
          <w:b/>
          <w:bCs/>
          <w:sz w:val="48"/>
          <w:szCs w:val="30"/>
        </w:rPr>
        <w:t>南浔银行丰收喜悦超短期开放净值型</w:t>
      </w:r>
    </w:p>
    <w:p w14:paraId="1510653B" w14:textId="77777777" w:rsidR="00C5572B" w:rsidRPr="00AE7B09" w:rsidRDefault="00C5572B" w:rsidP="00C5572B">
      <w:pPr>
        <w:jc w:val="center"/>
        <w:rPr>
          <w:rFonts w:ascii="宋体" w:hAnsi="宋体"/>
          <w:b/>
          <w:bCs/>
          <w:sz w:val="48"/>
          <w:szCs w:val="30"/>
        </w:rPr>
      </w:pPr>
      <w:r>
        <w:rPr>
          <w:rFonts w:ascii="宋体" w:hAnsi="宋体" w:hint="eastAsia"/>
          <w:b/>
          <w:bCs/>
          <w:sz w:val="48"/>
          <w:szCs w:val="30"/>
        </w:rPr>
        <w:t>理财产品</w:t>
      </w:r>
    </w:p>
    <w:p w14:paraId="31085443" w14:textId="77777777" w:rsidR="00C5572B" w:rsidRPr="00C54806" w:rsidRDefault="00C5572B" w:rsidP="00C5572B">
      <w:pPr>
        <w:jc w:val="center"/>
        <w:rPr>
          <w:rFonts w:ascii="宋体" w:hAnsi="宋体"/>
          <w:b/>
          <w:bCs/>
          <w:sz w:val="48"/>
          <w:szCs w:val="30"/>
        </w:rPr>
      </w:pPr>
      <w:r>
        <w:rPr>
          <w:rFonts w:ascii="宋体" w:hAnsi="宋体"/>
          <w:b/>
          <w:bCs/>
          <w:sz w:val="48"/>
          <w:szCs w:val="30"/>
        </w:rPr>
        <w:t>2024年第</w:t>
      </w:r>
      <w:r>
        <w:rPr>
          <w:rFonts w:ascii="宋体" w:hAnsi="宋体" w:hint="eastAsia"/>
          <w:b/>
          <w:bCs/>
          <w:sz w:val="48"/>
          <w:szCs w:val="30"/>
        </w:rPr>
        <w:t>2</w:t>
      </w:r>
      <w:r>
        <w:rPr>
          <w:rFonts w:ascii="宋体" w:hAnsi="宋体"/>
          <w:b/>
          <w:bCs/>
          <w:sz w:val="48"/>
          <w:szCs w:val="30"/>
        </w:rPr>
        <w:t>季度</w:t>
      </w:r>
      <w:r>
        <w:rPr>
          <w:rFonts w:ascii="宋体" w:hAnsi="宋体" w:hint="eastAsia"/>
          <w:b/>
          <w:bCs/>
          <w:sz w:val="48"/>
          <w:szCs w:val="30"/>
        </w:rPr>
        <w:t>报告</w:t>
      </w:r>
    </w:p>
    <w:p w14:paraId="2795614A" w14:textId="77777777" w:rsidR="00C5572B" w:rsidRPr="005310A6" w:rsidRDefault="00C5572B" w:rsidP="00C5572B">
      <w:pPr>
        <w:jc w:val="center"/>
        <w:rPr>
          <w:rFonts w:ascii="宋体" w:hAnsi="宋体"/>
          <w:b/>
          <w:bCs/>
          <w:sz w:val="28"/>
          <w:szCs w:val="30"/>
        </w:rPr>
      </w:pPr>
    </w:p>
    <w:p w14:paraId="28C20A48" w14:textId="77777777" w:rsidR="004A1A94" w:rsidRDefault="004A1A94">
      <w:pPr>
        <w:jc w:val="center"/>
        <w:rPr>
          <w:rFonts w:ascii="宋体" w:hAnsi="宋体"/>
          <w:b/>
          <w:bCs/>
          <w:sz w:val="28"/>
          <w:szCs w:val="30"/>
        </w:rPr>
      </w:pPr>
    </w:p>
    <w:p w14:paraId="3711410D" w14:textId="77777777" w:rsidR="004A1A94" w:rsidRDefault="004A1A94">
      <w:pPr>
        <w:jc w:val="center"/>
        <w:rPr>
          <w:rFonts w:ascii="宋体" w:hAnsi="宋体"/>
          <w:sz w:val="28"/>
          <w:szCs w:val="30"/>
        </w:rPr>
      </w:pPr>
    </w:p>
    <w:p w14:paraId="2BF961D8" w14:textId="77777777" w:rsidR="004A1A94" w:rsidRDefault="004A1A94">
      <w:pPr>
        <w:jc w:val="center"/>
        <w:rPr>
          <w:rFonts w:ascii="宋体" w:hAnsi="宋体"/>
          <w:sz w:val="28"/>
          <w:szCs w:val="30"/>
        </w:rPr>
      </w:pPr>
    </w:p>
    <w:p w14:paraId="192B784F" w14:textId="77777777" w:rsidR="004A1A94" w:rsidRDefault="004A1A94">
      <w:pPr>
        <w:jc w:val="center"/>
        <w:rPr>
          <w:rFonts w:ascii="宋体" w:hAnsi="宋体"/>
          <w:sz w:val="28"/>
          <w:szCs w:val="30"/>
        </w:rPr>
      </w:pPr>
    </w:p>
    <w:p w14:paraId="33B32433" w14:textId="77777777" w:rsidR="004A1A94" w:rsidRDefault="004A1A94">
      <w:pPr>
        <w:jc w:val="center"/>
        <w:rPr>
          <w:rFonts w:ascii="宋体" w:hAnsi="宋体"/>
          <w:sz w:val="28"/>
          <w:szCs w:val="30"/>
        </w:rPr>
      </w:pPr>
    </w:p>
    <w:p w14:paraId="7A808686" w14:textId="77777777" w:rsidR="004A1A94" w:rsidRDefault="004A1A94">
      <w:pPr>
        <w:jc w:val="center"/>
        <w:rPr>
          <w:rFonts w:ascii="宋体" w:hAnsi="宋体"/>
          <w:sz w:val="28"/>
          <w:szCs w:val="30"/>
        </w:rPr>
      </w:pPr>
    </w:p>
    <w:p w14:paraId="2FB5C641" w14:textId="77777777" w:rsidR="004A1A94" w:rsidRDefault="004A1A94">
      <w:pPr>
        <w:jc w:val="center"/>
        <w:rPr>
          <w:rFonts w:ascii="宋体" w:hAnsi="宋体"/>
          <w:sz w:val="28"/>
          <w:szCs w:val="30"/>
        </w:rPr>
      </w:pPr>
    </w:p>
    <w:p w14:paraId="6B8383F4" w14:textId="77777777" w:rsidR="004A1A94" w:rsidRDefault="004A1A94">
      <w:pPr>
        <w:jc w:val="center"/>
        <w:rPr>
          <w:rFonts w:ascii="宋体" w:hAnsi="宋体"/>
          <w:sz w:val="28"/>
          <w:szCs w:val="30"/>
        </w:rPr>
      </w:pPr>
    </w:p>
    <w:p w14:paraId="2F6A0766" w14:textId="77777777" w:rsidR="004A1A94" w:rsidRDefault="004A1A94">
      <w:pPr>
        <w:jc w:val="center"/>
        <w:rPr>
          <w:rFonts w:ascii="宋体" w:hAnsi="宋体"/>
          <w:sz w:val="28"/>
          <w:szCs w:val="30"/>
        </w:rPr>
      </w:pPr>
    </w:p>
    <w:p w14:paraId="11AAB34B" w14:textId="77777777" w:rsidR="004A1A94" w:rsidRDefault="004A1A94">
      <w:pPr>
        <w:jc w:val="center"/>
        <w:rPr>
          <w:rFonts w:ascii="宋体" w:hAnsi="宋体"/>
          <w:sz w:val="28"/>
          <w:szCs w:val="30"/>
        </w:rPr>
      </w:pPr>
    </w:p>
    <w:p w14:paraId="5CACF28D" w14:textId="77777777" w:rsidR="004A1A94" w:rsidRDefault="004A1A94">
      <w:pPr>
        <w:jc w:val="center"/>
        <w:rPr>
          <w:rFonts w:ascii="宋体" w:hAnsi="宋体"/>
          <w:sz w:val="28"/>
          <w:szCs w:val="30"/>
        </w:rPr>
      </w:pPr>
    </w:p>
    <w:p w14:paraId="71E1EECD" w14:textId="77777777" w:rsidR="004A1A94" w:rsidRDefault="004A1A94">
      <w:pPr>
        <w:jc w:val="center"/>
        <w:rPr>
          <w:rFonts w:ascii="宋体" w:hAnsi="宋体"/>
          <w:sz w:val="28"/>
          <w:szCs w:val="30"/>
        </w:rPr>
      </w:pPr>
    </w:p>
    <w:p w14:paraId="039317AD" w14:textId="77777777" w:rsidR="004A1A94" w:rsidRDefault="00C5572B">
      <w:pPr>
        <w:ind w:firstLineChars="600" w:firstLine="1818"/>
        <w:jc w:val="left"/>
        <w:rPr>
          <w:rFonts w:ascii="宋体" w:hAnsi="宋体"/>
          <w:b/>
          <w:bCs/>
          <w:sz w:val="28"/>
          <w:szCs w:val="30"/>
        </w:rPr>
      </w:pPr>
      <w:r>
        <w:rPr>
          <w:rFonts w:ascii="宋体" w:hAnsi="宋体"/>
          <w:b/>
          <w:bCs/>
          <w:sz w:val="28"/>
          <w:szCs w:val="30"/>
        </w:rPr>
        <w:t>产品管理人：浙江南浔农村商业银行股份有限公司</w:t>
      </w:r>
    </w:p>
    <w:p w14:paraId="3CFFFC39" w14:textId="77777777" w:rsidR="004A1A94" w:rsidRDefault="00C5572B">
      <w:pPr>
        <w:ind w:firstLineChars="600" w:firstLine="1818"/>
        <w:jc w:val="left"/>
        <w:rPr>
          <w:rFonts w:ascii="宋体" w:hAnsi="宋体"/>
          <w:sz w:val="28"/>
          <w:szCs w:val="30"/>
        </w:rPr>
      </w:pPr>
      <w:r>
        <w:rPr>
          <w:rFonts w:ascii="宋体" w:hAnsi="宋体"/>
          <w:b/>
          <w:bCs/>
          <w:sz w:val="28"/>
          <w:szCs w:val="30"/>
        </w:rPr>
        <w:t>产品托管人：</w:t>
      </w:r>
      <w:r>
        <w:rPr>
          <w:rFonts w:ascii="宋体" w:hAnsi="宋体" w:hint="eastAsia"/>
          <w:b/>
          <w:bCs/>
          <w:sz w:val="28"/>
          <w:szCs w:val="30"/>
        </w:rPr>
        <w:t>招商银行股份有限公司杭州分行</w:t>
      </w:r>
    </w:p>
    <w:p w14:paraId="437BEF46" w14:textId="77777777" w:rsidR="004A1A94" w:rsidRDefault="004A1A94">
      <w:pPr>
        <w:ind w:firstLineChars="600" w:firstLine="1680"/>
        <w:jc w:val="left"/>
        <w:rPr>
          <w:rFonts w:ascii="宋体" w:hAnsi="宋体"/>
          <w:sz w:val="28"/>
          <w:szCs w:val="30"/>
        </w:rPr>
      </w:pPr>
    </w:p>
    <w:p w14:paraId="04971EBC" w14:textId="77777777" w:rsidR="004A1A94" w:rsidRDefault="004A1A94">
      <w:pPr>
        <w:ind w:firstLineChars="600" w:firstLine="1680"/>
        <w:jc w:val="left"/>
        <w:rPr>
          <w:rFonts w:ascii="宋体" w:hAnsi="宋体"/>
          <w:sz w:val="28"/>
          <w:szCs w:val="30"/>
        </w:rPr>
      </w:pPr>
    </w:p>
    <w:p w14:paraId="3482BEA8" w14:textId="77777777" w:rsidR="004A1A94" w:rsidRDefault="004A1A94">
      <w:pPr>
        <w:ind w:firstLineChars="600" w:firstLine="1680"/>
        <w:jc w:val="left"/>
        <w:rPr>
          <w:rFonts w:ascii="宋体" w:hAnsi="宋体"/>
          <w:sz w:val="28"/>
          <w:szCs w:val="30"/>
        </w:rPr>
      </w:pPr>
    </w:p>
    <w:p w14:paraId="16D8FAE4" w14:textId="77777777" w:rsidR="004A1A94" w:rsidRDefault="004A1A94">
      <w:pPr>
        <w:rPr>
          <w:rFonts w:ascii="宋体" w:hAnsi="宋体"/>
          <w:sz w:val="28"/>
          <w:szCs w:val="30"/>
        </w:rPr>
      </w:pPr>
    </w:p>
    <w:p w14:paraId="1D1DB7B9" w14:textId="77777777" w:rsidR="004A1A94" w:rsidRDefault="004A1A94">
      <w:pPr>
        <w:jc w:val="center"/>
        <w:rPr>
          <w:rFonts w:ascii="宋体" w:hAnsi="宋体"/>
          <w:b/>
          <w:bCs/>
          <w:sz w:val="28"/>
          <w:szCs w:val="30"/>
        </w:rPr>
      </w:pPr>
    </w:p>
    <w:p w14:paraId="181E0535" w14:textId="77777777" w:rsidR="004A1A94" w:rsidRDefault="00C5572B">
      <w:pPr>
        <w:jc w:val="center"/>
        <w:rPr>
          <w:rFonts w:ascii="宋体" w:hAnsi="宋体"/>
          <w:b/>
          <w:bCs/>
          <w:sz w:val="28"/>
          <w:szCs w:val="30"/>
        </w:rPr>
      </w:pPr>
      <w:r>
        <w:rPr>
          <w:rFonts w:ascii="宋体" w:hAnsi="宋体" w:hint="eastAsia"/>
          <w:b/>
          <w:bCs/>
          <w:sz w:val="28"/>
          <w:szCs w:val="30"/>
        </w:rPr>
        <w:t>重要提示</w:t>
      </w:r>
    </w:p>
    <w:p w14:paraId="52BA834A" w14:textId="77777777" w:rsidR="004A1A94" w:rsidRDefault="00C5572B">
      <w:pPr>
        <w:spacing w:line="360" w:lineRule="auto"/>
        <w:ind w:rightChars="-51" w:right="-107" w:firstLineChars="200" w:firstLine="420"/>
        <w:jc w:val="left"/>
        <w:rPr>
          <w:rFonts w:ascii="宋体" w:hAnsi="宋体"/>
          <w:szCs w:val="21"/>
        </w:rPr>
      </w:pPr>
      <w:r>
        <w:rPr>
          <w:rFonts w:ascii="宋体" w:hAnsi="宋体" w:hint="eastAsia"/>
          <w:szCs w:val="21"/>
        </w:rPr>
        <w:t>产品托管人</w:t>
      </w:r>
      <w:r>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14:paraId="584BA132" w14:textId="77777777" w:rsidR="004A1A94" w:rsidRDefault="00C5572B">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6873E9E8" w14:textId="77777777" w:rsidR="004A1A94" w:rsidRDefault="00C5572B">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14:paraId="41E154F4" w14:textId="77777777" w:rsidR="004A1A94" w:rsidRDefault="00C5572B">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Pr>
          <w:rFonts w:ascii="宋体" w:hAnsi="宋体" w:hint="eastAsia"/>
          <w:szCs w:val="21"/>
        </w:rPr>
        <w:t>2024-04-01</w:t>
      </w:r>
      <w:r>
        <w:rPr>
          <w:rFonts w:ascii="宋体" w:hAnsi="宋体" w:hint="eastAsia"/>
          <w:szCs w:val="21"/>
        </w:rPr>
        <w:t>起至</w:t>
      </w:r>
      <w:r>
        <w:rPr>
          <w:rFonts w:ascii="宋体" w:hAnsi="宋体" w:hint="eastAsia"/>
          <w:szCs w:val="21"/>
        </w:rPr>
        <w:t>2024-06-30</w:t>
      </w:r>
      <w:r>
        <w:rPr>
          <w:rFonts w:ascii="宋体" w:hAnsi="宋体"/>
          <w:szCs w:val="21"/>
        </w:rPr>
        <w:t>止。</w:t>
      </w:r>
    </w:p>
    <w:p w14:paraId="7C84EF27" w14:textId="77777777" w:rsidR="004A1A94" w:rsidRDefault="00C5572B">
      <w:pPr>
        <w:pStyle w:val="XBRLTitle1"/>
      </w:pPr>
      <w:r>
        <w:rPr>
          <w:rFonts w:hint="eastAsia"/>
        </w:rPr>
        <w:t>产品</w:t>
      </w:r>
      <w:r>
        <w:rPr>
          <w:rFonts w:hint="eastAsia"/>
        </w:rPr>
        <w:t>基本情况</w:t>
      </w:r>
      <w:r>
        <w:rPr>
          <w:rFonts w:hint="eastAsia"/>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5027"/>
      </w:tblGrid>
      <w:tr w:rsidR="004A1A94" w14:paraId="1028ADB4" w14:textId="77777777">
        <w:trPr>
          <w:trHeight w:val="304"/>
        </w:trPr>
        <w:tc>
          <w:tcPr>
            <w:tcW w:w="3838" w:type="dxa"/>
            <w:vAlign w:val="center"/>
          </w:tcPr>
          <w:p w14:paraId="12D79532" w14:textId="77777777" w:rsidR="004A1A94" w:rsidRDefault="00C5572B">
            <w:pPr>
              <w:jc w:val="left"/>
              <w:rPr>
                <w:rFonts w:ascii="宋体" w:hAnsi="宋体"/>
                <w:b/>
                <w:szCs w:val="21"/>
              </w:rPr>
            </w:pPr>
            <w:r>
              <w:rPr>
                <w:rFonts w:ascii="宋体" w:hAnsi="宋体" w:hint="eastAsia"/>
                <w:b/>
                <w:szCs w:val="21"/>
              </w:rPr>
              <w:t>项目</w:t>
            </w:r>
          </w:p>
        </w:tc>
        <w:tc>
          <w:tcPr>
            <w:tcW w:w="5027" w:type="dxa"/>
            <w:vAlign w:val="center"/>
          </w:tcPr>
          <w:p w14:paraId="73835389" w14:textId="77777777" w:rsidR="004A1A94" w:rsidRDefault="00C5572B">
            <w:pPr>
              <w:jc w:val="left"/>
              <w:rPr>
                <w:rFonts w:ascii="宋体" w:hAnsi="宋体"/>
                <w:b/>
              </w:rPr>
            </w:pPr>
            <w:r>
              <w:rPr>
                <w:rFonts w:ascii="宋体" w:hAnsi="宋体" w:hint="eastAsia"/>
                <w:b/>
              </w:rPr>
              <w:t>信息</w:t>
            </w:r>
          </w:p>
        </w:tc>
      </w:tr>
      <w:tr w:rsidR="004A1A94" w14:paraId="7761AECB" w14:textId="77777777">
        <w:trPr>
          <w:trHeight w:val="304"/>
        </w:trPr>
        <w:tc>
          <w:tcPr>
            <w:tcW w:w="3838" w:type="dxa"/>
            <w:vAlign w:val="center"/>
          </w:tcPr>
          <w:p w14:paraId="039C7A7B" w14:textId="77777777" w:rsidR="004A1A94" w:rsidRDefault="00C5572B">
            <w:pPr>
              <w:jc w:val="left"/>
              <w:rPr>
                <w:rFonts w:ascii="宋体" w:hAnsi="宋体"/>
              </w:rPr>
            </w:pPr>
            <w:r>
              <w:rPr>
                <w:rFonts w:ascii="宋体" w:hAnsi="宋体" w:hint="eastAsia"/>
                <w:szCs w:val="21"/>
              </w:rPr>
              <w:t>产品名称</w:t>
            </w:r>
          </w:p>
        </w:tc>
        <w:tc>
          <w:tcPr>
            <w:tcW w:w="5027" w:type="dxa"/>
            <w:vAlign w:val="center"/>
          </w:tcPr>
          <w:p w14:paraId="25137AFB" w14:textId="77777777" w:rsidR="004A1A94" w:rsidRDefault="00C5572B">
            <w:pPr>
              <w:jc w:val="left"/>
              <w:rPr>
                <w:rFonts w:ascii="宋体" w:hAnsi="宋体"/>
              </w:rPr>
            </w:pPr>
            <w:r>
              <w:rPr>
                <w:rFonts w:ascii="宋体" w:hAnsi="宋体" w:hint="eastAsia"/>
              </w:rPr>
              <w:t>南浔银行丰收喜悦超短期开放净值型理财产品</w:t>
            </w:r>
          </w:p>
        </w:tc>
      </w:tr>
      <w:tr w:rsidR="004A1A94" w14:paraId="05BF31D4" w14:textId="77777777">
        <w:trPr>
          <w:trHeight w:val="304"/>
        </w:trPr>
        <w:tc>
          <w:tcPr>
            <w:tcW w:w="3838" w:type="dxa"/>
            <w:vAlign w:val="center"/>
          </w:tcPr>
          <w:p w14:paraId="797BAA1D" w14:textId="77777777" w:rsidR="004A1A94" w:rsidRDefault="00C5572B">
            <w:pPr>
              <w:rPr>
                <w:rFonts w:ascii="宋体" w:hAnsi="宋体"/>
              </w:rPr>
            </w:pPr>
            <w:r>
              <w:rPr>
                <w:rFonts w:ascii="宋体" w:hAnsi="宋体" w:hint="eastAsia"/>
                <w:szCs w:val="21"/>
              </w:rPr>
              <w:t>产品登记编码</w:t>
            </w:r>
          </w:p>
        </w:tc>
        <w:tc>
          <w:tcPr>
            <w:tcW w:w="5027" w:type="dxa"/>
            <w:vAlign w:val="center"/>
          </w:tcPr>
          <w:p w14:paraId="183A0ADB" w14:textId="77777777" w:rsidR="004A1A94" w:rsidRDefault="00C5572B">
            <w:pPr>
              <w:jc w:val="left"/>
              <w:rPr>
                <w:rFonts w:ascii="宋体" w:hAnsi="宋体"/>
              </w:rPr>
            </w:pPr>
            <w:r>
              <w:rPr>
                <w:rFonts w:ascii="宋体" w:hAnsi="宋体"/>
              </w:rPr>
              <w:t>C1124521000036</w:t>
            </w:r>
          </w:p>
        </w:tc>
      </w:tr>
      <w:tr w:rsidR="004A1A94" w14:paraId="3CC023FA" w14:textId="77777777">
        <w:trPr>
          <w:trHeight w:val="304"/>
        </w:trPr>
        <w:tc>
          <w:tcPr>
            <w:tcW w:w="3838" w:type="dxa"/>
            <w:vAlign w:val="center"/>
          </w:tcPr>
          <w:p w14:paraId="12E74352" w14:textId="77777777" w:rsidR="004A1A94" w:rsidRDefault="00C5572B">
            <w:pPr>
              <w:ind w:rightChars="-51" w:right="-107"/>
              <w:jc w:val="left"/>
              <w:rPr>
                <w:rFonts w:ascii="宋体" w:hAnsi="宋体"/>
              </w:rPr>
            </w:pPr>
            <w:r>
              <w:rPr>
                <w:rFonts w:ascii="宋体" w:hAnsi="宋体" w:hint="eastAsia"/>
                <w:szCs w:val="21"/>
              </w:rPr>
              <w:t>产品管理人</w:t>
            </w:r>
          </w:p>
        </w:tc>
        <w:tc>
          <w:tcPr>
            <w:tcW w:w="5027" w:type="dxa"/>
            <w:vAlign w:val="center"/>
          </w:tcPr>
          <w:p w14:paraId="4D0E6832" w14:textId="77777777" w:rsidR="004A1A94" w:rsidRDefault="00C5572B">
            <w:pPr>
              <w:jc w:val="left"/>
              <w:rPr>
                <w:rFonts w:ascii="宋体" w:hAnsi="宋体"/>
              </w:rPr>
            </w:pPr>
            <w:r>
              <w:rPr>
                <w:rFonts w:ascii="宋体" w:hAnsi="宋体" w:hint="eastAsia"/>
              </w:rPr>
              <w:t>浙江南浔农村商业银行股份有限公司</w:t>
            </w:r>
          </w:p>
        </w:tc>
      </w:tr>
      <w:tr w:rsidR="004A1A94" w14:paraId="3A8E3E5E" w14:textId="77777777">
        <w:trPr>
          <w:trHeight w:val="304"/>
        </w:trPr>
        <w:tc>
          <w:tcPr>
            <w:tcW w:w="3838" w:type="dxa"/>
            <w:vAlign w:val="center"/>
          </w:tcPr>
          <w:p w14:paraId="3230F12F" w14:textId="77777777" w:rsidR="004A1A94" w:rsidRDefault="00C5572B">
            <w:pPr>
              <w:jc w:val="left"/>
              <w:rPr>
                <w:rFonts w:ascii="宋体" w:hAnsi="宋体"/>
              </w:rPr>
            </w:pPr>
            <w:r>
              <w:rPr>
                <w:rFonts w:ascii="宋体" w:hAnsi="宋体" w:hint="eastAsia"/>
                <w:szCs w:val="21"/>
              </w:rPr>
              <w:t>产品托管人</w:t>
            </w:r>
          </w:p>
        </w:tc>
        <w:tc>
          <w:tcPr>
            <w:tcW w:w="5027" w:type="dxa"/>
            <w:vAlign w:val="center"/>
          </w:tcPr>
          <w:p w14:paraId="1AA156DE" w14:textId="77777777" w:rsidR="004A1A94" w:rsidRDefault="00C5572B">
            <w:pPr>
              <w:jc w:val="left"/>
              <w:rPr>
                <w:rFonts w:ascii="宋体" w:hAnsi="宋体"/>
              </w:rPr>
            </w:pPr>
            <w:r>
              <w:rPr>
                <w:rFonts w:ascii="宋体" w:hAnsi="宋体"/>
              </w:rPr>
              <w:t>招商银行股份有限公司杭州分行</w:t>
            </w:r>
          </w:p>
        </w:tc>
      </w:tr>
      <w:tr w:rsidR="004A1A94" w14:paraId="1C67C09B" w14:textId="77777777">
        <w:trPr>
          <w:trHeight w:val="304"/>
        </w:trPr>
        <w:tc>
          <w:tcPr>
            <w:tcW w:w="3838" w:type="dxa"/>
            <w:vAlign w:val="center"/>
          </w:tcPr>
          <w:p w14:paraId="7DFB6D11" w14:textId="77777777" w:rsidR="004A1A94" w:rsidRDefault="00C5572B">
            <w:pPr>
              <w:jc w:val="left"/>
              <w:rPr>
                <w:rFonts w:ascii="宋体" w:hAnsi="宋体"/>
              </w:rPr>
            </w:pPr>
            <w:r>
              <w:rPr>
                <w:rFonts w:ascii="宋体" w:hAnsi="宋体" w:hint="eastAsia"/>
                <w:szCs w:val="21"/>
              </w:rPr>
              <w:t>产品运作方式</w:t>
            </w:r>
          </w:p>
        </w:tc>
        <w:tc>
          <w:tcPr>
            <w:tcW w:w="5027" w:type="dxa"/>
            <w:vAlign w:val="center"/>
          </w:tcPr>
          <w:p w14:paraId="31942BF9" w14:textId="77777777" w:rsidR="004A1A94" w:rsidRDefault="00C5572B">
            <w:pPr>
              <w:jc w:val="left"/>
              <w:rPr>
                <w:rFonts w:ascii="宋体" w:hAnsi="宋体"/>
              </w:rPr>
            </w:pPr>
            <w:r>
              <w:rPr>
                <w:rFonts w:ascii="宋体" w:hAnsi="宋体"/>
              </w:rPr>
              <w:t>公募开放式净值型银行理财</w:t>
            </w:r>
          </w:p>
        </w:tc>
      </w:tr>
      <w:tr w:rsidR="004A1A94" w14:paraId="74873290" w14:textId="77777777">
        <w:trPr>
          <w:trHeight w:val="304"/>
        </w:trPr>
        <w:tc>
          <w:tcPr>
            <w:tcW w:w="3838" w:type="dxa"/>
            <w:vAlign w:val="center"/>
          </w:tcPr>
          <w:p w14:paraId="5354C948" w14:textId="77777777" w:rsidR="004A1A94" w:rsidRDefault="00C5572B">
            <w:pPr>
              <w:jc w:val="left"/>
              <w:rPr>
                <w:rFonts w:ascii="宋体" w:hAnsi="宋体"/>
              </w:rPr>
            </w:pPr>
            <w:r>
              <w:rPr>
                <w:rFonts w:ascii="宋体" w:hAnsi="宋体" w:hint="eastAsia"/>
                <w:szCs w:val="21"/>
              </w:rPr>
              <w:t>产品成立日</w:t>
            </w:r>
          </w:p>
        </w:tc>
        <w:tc>
          <w:tcPr>
            <w:tcW w:w="5027" w:type="dxa"/>
            <w:vAlign w:val="center"/>
          </w:tcPr>
          <w:p w14:paraId="76BABA3A" w14:textId="77777777" w:rsidR="004A1A94" w:rsidRDefault="00C5572B">
            <w:pPr>
              <w:jc w:val="left"/>
              <w:rPr>
                <w:rFonts w:ascii="宋体" w:hAnsi="宋体"/>
              </w:rPr>
            </w:pPr>
            <w:r>
              <w:rPr>
                <w:rFonts w:ascii="宋体" w:hAnsi="宋体" w:hint="eastAsia"/>
              </w:rPr>
              <w:t>2021-08-11</w:t>
            </w:r>
          </w:p>
        </w:tc>
      </w:tr>
      <w:tr w:rsidR="004A1A94" w14:paraId="249B3EA0" w14:textId="77777777">
        <w:trPr>
          <w:trHeight w:val="304"/>
        </w:trPr>
        <w:tc>
          <w:tcPr>
            <w:tcW w:w="3838" w:type="dxa"/>
            <w:vAlign w:val="center"/>
          </w:tcPr>
          <w:p w14:paraId="01ABA2F2" w14:textId="77777777" w:rsidR="004A1A94" w:rsidRDefault="00C5572B">
            <w:pPr>
              <w:jc w:val="left"/>
              <w:rPr>
                <w:rFonts w:ascii="宋体" w:hAnsi="宋体"/>
                <w:szCs w:val="21"/>
              </w:rPr>
            </w:pPr>
            <w:r>
              <w:rPr>
                <w:rFonts w:ascii="宋体" w:hAnsi="宋体" w:hint="eastAsia"/>
                <w:szCs w:val="21"/>
              </w:rPr>
              <w:t>产品到期日</w:t>
            </w:r>
          </w:p>
        </w:tc>
        <w:tc>
          <w:tcPr>
            <w:tcW w:w="5027" w:type="dxa"/>
            <w:vAlign w:val="center"/>
          </w:tcPr>
          <w:p w14:paraId="3096CF4B" w14:textId="77777777" w:rsidR="004A1A94" w:rsidRDefault="00C5572B">
            <w:pPr>
              <w:jc w:val="left"/>
              <w:rPr>
                <w:rFonts w:ascii="宋体" w:hAnsi="宋体"/>
              </w:rPr>
            </w:pPr>
            <w:r>
              <w:rPr>
                <w:rFonts w:ascii="宋体" w:hAnsi="宋体" w:hint="eastAsia"/>
              </w:rPr>
              <w:t>2029-12-11</w:t>
            </w:r>
          </w:p>
        </w:tc>
      </w:tr>
      <w:tr w:rsidR="004A1A94" w14:paraId="3D0DEB84" w14:textId="77777777">
        <w:trPr>
          <w:trHeight w:val="321"/>
        </w:trPr>
        <w:tc>
          <w:tcPr>
            <w:tcW w:w="3838" w:type="dxa"/>
            <w:vAlign w:val="center"/>
          </w:tcPr>
          <w:p w14:paraId="72BE4A73" w14:textId="77777777" w:rsidR="004A1A94" w:rsidRDefault="00C5572B">
            <w:pPr>
              <w:rPr>
                <w:rFonts w:ascii="宋体" w:hAnsi="宋体"/>
                <w:szCs w:val="21"/>
              </w:rPr>
            </w:pPr>
            <w:r>
              <w:rPr>
                <w:rFonts w:ascii="宋体" w:hAnsi="宋体" w:hint="eastAsia"/>
                <w:szCs w:val="21"/>
              </w:rPr>
              <w:t>报告期末产品份额总额</w:t>
            </w:r>
          </w:p>
        </w:tc>
        <w:tc>
          <w:tcPr>
            <w:tcW w:w="5027" w:type="dxa"/>
            <w:vAlign w:val="center"/>
          </w:tcPr>
          <w:p w14:paraId="093B252D" w14:textId="77777777" w:rsidR="004A1A94" w:rsidRDefault="00C5572B">
            <w:pPr>
              <w:jc w:val="left"/>
              <w:rPr>
                <w:rFonts w:ascii="宋体" w:hAnsi="宋体"/>
              </w:rPr>
            </w:pPr>
            <w:bookmarkStart w:id="0" w:name="OLE_LINK1"/>
            <w:r>
              <w:rPr>
                <w:rFonts w:ascii="宋体" w:hAnsi="宋体" w:hint="eastAsia"/>
              </w:rPr>
              <w:t>20,017,414.08</w:t>
            </w:r>
            <w:bookmarkEnd w:id="0"/>
          </w:p>
        </w:tc>
      </w:tr>
      <w:tr w:rsidR="004A1A94" w14:paraId="3724D93E" w14:textId="77777777">
        <w:trPr>
          <w:trHeight w:val="304"/>
        </w:trPr>
        <w:tc>
          <w:tcPr>
            <w:tcW w:w="3838" w:type="dxa"/>
            <w:vAlign w:val="center"/>
          </w:tcPr>
          <w:p w14:paraId="5A10FB52" w14:textId="77777777" w:rsidR="004A1A94" w:rsidRDefault="00C5572B">
            <w:pPr>
              <w:rPr>
                <w:rFonts w:ascii="宋体" w:hAnsi="宋体"/>
                <w:szCs w:val="21"/>
              </w:rPr>
            </w:pPr>
            <w:r>
              <w:rPr>
                <w:rFonts w:ascii="宋体" w:hAnsi="宋体" w:hint="eastAsia"/>
                <w:szCs w:val="21"/>
              </w:rPr>
              <w:t>业绩比较基准（如有）</w:t>
            </w:r>
          </w:p>
        </w:tc>
        <w:tc>
          <w:tcPr>
            <w:tcW w:w="5027" w:type="dxa"/>
            <w:vAlign w:val="center"/>
          </w:tcPr>
          <w:p w14:paraId="588666DC" w14:textId="77777777" w:rsidR="004A1A94" w:rsidRDefault="00C5572B">
            <w:pPr>
              <w:jc w:val="left"/>
              <w:rPr>
                <w:rFonts w:ascii="宋体" w:hAnsi="宋体" w:hint="eastAsia"/>
              </w:rPr>
            </w:pPr>
            <w:r>
              <w:rPr>
                <w:rFonts w:ascii="宋体" w:hAnsi="宋体" w:hint="eastAsia"/>
              </w:rPr>
              <w:t>（1.6</w:t>
            </w:r>
            <w:r>
              <w:rPr>
                <w:rFonts w:ascii="宋体" w:hAnsi="宋体"/>
              </w:rPr>
              <w:t>%</w:t>
            </w:r>
            <w:r>
              <w:rPr>
                <w:rFonts w:ascii="宋体" w:hAnsi="宋体" w:hint="eastAsia"/>
              </w:rPr>
              <w:t>-3.2%）</w:t>
            </w:r>
            <w:r>
              <w:rPr>
                <w:rFonts w:ascii="宋体" w:hAnsi="宋体"/>
              </w:rPr>
              <w:t>/年</w:t>
            </w:r>
          </w:p>
        </w:tc>
      </w:tr>
      <w:tr w:rsidR="004A1A94" w14:paraId="2B7FB0C5" w14:textId="77777777">
        <w:trPr>
          <w:trHeight w:val="304"/>
        </w:trPr>
        <w:tc>
          <w:tcPr>
            <w:tcW w:w="3838" w:type="dxa"/>
            <w:vAlign w:val="center"/>
          </w:tcPr>
          <w:p w14:paraId="1BAEF8C4" w14:textId="77777777" w:rsidR="004A1A94" w:rsidRDefault="00C5572B">
            <w:pPr>
              <w:rPr>
                <w:rFonts w:ascii="宋体" w:hAnsi="宋体"/>
                <w:szCs w:val="21"/>
              </w:rPr>
            </w:pPr>
            <w:r>
              <w:rPr>
                <w:rFonts w:ascii="宋体" w:hAnsi="宋体" w:hint="eastAsia"/>
                <w:szCs w:val="21"/>
              </w:rPr>
              <w:t>估值方法</w:t>
            </w:r>
          </w:p>
        </w:tc>
        <w:tc>
          <w:tcPr>
            <w:tcW w:w="5027" w:type="dxa"/>
            <w:vAlign w:val="center"/>
          </w:tcPr>
          <w:p w14:paraId="228A377E" w14:textId="77777777" w:rsidR="004A1A94" w:rsidRDefault="00C5572B">
            <w:pPr>
              <w:jc w:val="left"/>
              <w:rPr>
                <w:rFonts w:ascii="宋体" w:hAnsi="宋体"/>
              </w:rPr>
            </w:pPr>
            <w:r>
              <w:rPr>
                <w:rFonts w:ascii="宋体" w:hAnsi="宋体"/>
              </w:rPr>
              <w:t>市值法</w:t>
            </w:r>
          </w:p>
        </w:tc>
      </w:tr>
    </w:tbl>
    <w:p w14:paraId="5CAD40CB" w14:textId="77777777" w:rsidR="004A1A94" w:rsidRDefault="00C5572B">
      <w:pPr>
        <w:pStyle w:val="XBRLTitle1"/>
      </w:pPr>
      <w:r>
        <w:rPr>
          <w:rFonts w:hint="eastAsia"/>
        </w:rPr>
        <w:t>产品</w:t>
      </w:r>
      <w:r>
        <w:rPr>
          <w:rFonts w:hint="eastAsia"/>
        </w:rPr>
        <w:t>收益</w:t>
      </w:r>
      <w:r>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3"/>
        <w:gridCol w:w="5103"/>
      </w:tblGrid>
      <w:tr w:rsidR="004A1A94" w14:paraId="5B2FF13E" w14:textId="77777777">
        <w:trPr>
          <w:trHeight w:val="766"/>
        </w:trPr>
        <w:tc>
          <w:tcPr>
            <w:tcW w:w="3853" w:type="dxa"/>
            <w:shd w:val="clear" w:color="auto" w:fill="D9D9D9"/>
            <w:vAlign w:val="center"/>
          </w:tcPr>
          <w:p w14:paraId="7D9B93AB" w14:textId="77777777" w:rsidR="004A1A94" w:rsidRDefault="00C5572B">
            <w:pPr>
              <w:jc w:val="center"/>
              <w:rPr>
                <w:rFonts w:ascii="宋体" w:hAnsi="宋体"/>
                <w:b/>
              </w:rPr>
            </w:pPr>
            <w:r>
              <w:rPr>
                <w:rFonts w:hint="eastAsia"/>
                <w:b/>
              </w:rPr>
              <w:t>阶段</w:t>
            </w:r>
          </w:p>
        </w:tc>
        <w:tc>
          <w:tcPr>
            <w:tcW w:w="5103" w:type="dxa"/>
            <w:shd w:val="clear" w:color="auto" w:fill="D9D9D9"/>
            <w:vAlign w:val="center"/>
          </w:tcPr>
          <w:p w14:paraId="547D04DA" w14:textId="77777777" w:rsidR="004A1A94" w:rsidRDefault="00C5572B">
            <w:pPr>
              <w:jc w:val="center"/>
              <w:rPr>
                <w:rFonts w:ascii="宋体" w:hAnsi="宋体"/>
                <w:b/>
              </w:rPr>
            </w:pPr>
            <w:r>
              <w:rPr>
                <w:rFonts w:hint="eastAsia"/>
                <w:b/>
              </w:rPr>
              <w:t>净值增长率（</w:t>
            </w:r>
            <w:r>
              <w:rPr>
                <w:rFonts w:hint="eastAsia"/>
                <w:b/>
              </w:rPr>
              <w:t>%</w:t>
            </w:r>
            <w:r>
              <w:rPr>
                <w:rFonts w:hint="eastAsia"/>
                <w:b/>
              </w:rPr>
              <w:t>）</w:t>
            </w:r>
          </w:p>
        </w:tc>
      </w:tr>
      <w:tr w:rsidR="004A1A94" w14:paraId="70168BB0" w14:textId="77777777">
        <w:trPr>
          <w:trHeight w:val="556"/>
        </w:trPr>
        <w:tc>
          <w:tcPr>
            <w:tcW w:w="3853" w:type="dxa"/>
            <w:vAlign w:val="center"/>
          </w:tcPr>
          <w:p w14:paraId="5946AD64" w14:textId="77777777" w:rsidR="004A1A94" w:rsidRDefault="00C5572B">
            <w:pPr>
              <w:jc w:val="center"/>
              <w:rPr>
                <w:rFonts w:ascii="宋体" w:hAnsi="宋体"/>
              </w:rPr>
            </w:pPr>
            <w:r>
              <w:rPr>
                <w:rFonts w:ascii="宋体" w:hAnsi="宋体" w:hint="eastAsia"/>
              </w:rPr>
              <w:t>当期（</w:t>
            </w:r>
            <w:r>
              <w:rPr>
                <w:rFonts w:ascii="宋体" w:hAnsi="宋体"/>
              </w:rPr>
              <w:t>2024-04-01</w:t>
            </w:r>
            <w:r>
              <w:rPr>
                <w:rFonts w:ascii="宋体" w:hAnsi="宋体" w:hint="eastAsia"/>
              </w:rPr>
              <w:t>至</w:t>
            </w:r>
            <w:r>
              <w:rPr>
                <w:rFonts w:ascii="宋体" w:hAnsi="宋体"/>
              </w:rPr>
              <w:t>2024-06-30</w:t>
            </w:r>
            <w:r>
              <w:rPr>
                <w:rFonts w:ascii="宋体" w:hAnsi="宋体" w:hint="eastAsia"/>
              </w:rPr>
              <w:t>）</w:t>
            </w:r>
          </w:p>
        </w:tc>
        <w:tc>
          <w:tcPr>
            <w:tcW w:w="5103" w:type="dxa"/>
            <w:vAlign w:val="center"/>
          </w:tcPr>
          <w:p w14:paraId="0776B551" w14:textId="77777777" w:rsidR="004A1A94" w:rsidRDefault="00C5572B">
            <w:pPr>
              <w:jc w:val="right"/>
            </w:pPr>
            <w:r>
              <w:t>0.59</w:t>
            </w:r>
          </w:p>
        </w:tc>
      </w:tr>
      <w:tr w:rsidR="004A1A94" w14:paraId="1B1B79EF" w14:textId="77777777">
        <w:trPr>
          <w:trHeight w:val="556"/>
        </w:trPr>
        <w:tc>
          <w:tcPr>
            <w:tcW w:w="3853" w:type="dxa"/>
            <w:vAlign w:val="center"/>
          </w:tcPr>
          <w:p w14:paraId="2BF9BFAC" w14:textId="77777777" w:rsidR="004A1A94" w:rsidRDefault="00C5572B">
            <w:pPr>
              <w:jc w:val="center"/>
              <w:rPr>
                <w:rFonts w:ascii="宋体" w:hAnsi="宋体"/>
              </w:rPr>
            </w:pPr>
            <w:r>
              <w:rPr>
                <w:rFonts w:ascii="宋体" w:hAnsi="宋体" w:hint="eastAsia"/>
              </w:rPr>
              <w:t>自产品成立日至今</w:t>
            </w:r>
          </w:p>
        </w:tc>
        <w:tc>
          <w:tcPr>
            <w:tcW w:w="5103" w:type="dxa"/>
            <w:vAlign w:val="center"/>
          </w:tcPr>
          <w:p w14:paraId="273AF025" w14:textId="77777777" w:rsidR="004A1A94" w:rsidRDefault="00C5572B">
            <w:pPr>
              <w:jc w:val="right"/>
            </w:pPr>
            <w:r>
              <w:rPr>
                <w:rFonts w:hint="eastAsia"/>
              </w:rPr>
              <w:t>8.46</w:t>
            </w:r>
            <w:bookmarkStart w:id="1" w:name="OLE_LINK4"/>
            <w:bookmarkStart w:id="2" w:name="OLE_LINK7"/>
            <w:bookmarkEnd w:id="1"/>
            <w:bookmarkEnd w:id="2"/>
          </w:p>
        </w:tc>
      </w:tr>
    </w:tbl>
    <w:p w14:paraId="08218C09" w14:textId="77777777" w:rsidR="004A1A94" w:rsidRDefault="00C5572B">
      <w:pPr>
        <w:spacing w:line="360" w:lineRule="auto"/>
        <w:ind w:leftChars="200" w:left="420"/>
        <w:jc w:val="left"/>
        <w:rPr>
          <w:rFonts w:ascii="宋体" w:hAnsi="宋体"/>
          <w:sz w:val="24"/>
        </w:rPr>
      </w:pPr>
      <w:r>
        <w:rPr>
          <w:rFonts w:ascii="宋体" w:hAnsi="宋体"/>
          <w:sz w:val="24"/>
        </w:rPr>
        <w:t xml:space="preserve"> </w:t>
      </w:r>
    </w:p>
    <w:p w14:paraId="0A05F051" w14:textId="77777777" w:rsidR="004A1A94" w:rsidRDefault="00C5572B">
      <w:pPr>
        <w:pStyle w:val="XBRLTitle1"/>
      </w:pPr>
      <w:r>
        <w:rPr>
          <w:rFonts w:hint="eastAsia"/>
        </w:rPr>
        <w:lastRenderedPageBreak/>
        <w:t>主要财务指标</w:t>
      </w:r>
    </w:p>
    <w:p w14:paraId="20E10C00" w14:textId="77777777" w:rsidR="004A1A94" w:rsidRDefault="00C5572B">
      <w:pPr>
        <w:jc w:val="right"/>
        <w:rPr>
          <w:rFonts w:ascii="宋体" w:hAnsi="宋体"/>
        </w:rPr>
      </w:pPr>
      <w:r>
        <w:rPr>
          <w:rFonts w:ascii="宋体" w:hAnsi="宋体" w:hint="eastAsia"/>
        </w:rPr>
        <w:t>金额单位：元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5027"/>
      </w:tblGrid>
      <w:tr w:rsidR="004A1A94" w14:paraId="2CA123FA" w14:textId="77777777">
        <w:trPr>
          <w:trHeight w:val="708"/>
        </w:trPr>
        <w:tc>
          <w:tcPr>
            <w:tcW w:w="3838" w:type="dxa"/>
            <w:shd w:val="clear" w:color="auto" w:fill="D9D9D9"/>
            <w:vAlign w:val="center"/>
          </w:tcPr>
          <w:p w14:paraId="749614CB" w14:textId="77777777" w:rsidR="004A1A94" w:rsidRDefault="00C5572B">
            <w:pPr>
              <w:jc w:val="left"/>
              <w:rPr>
                <w:rFonts w:ascii="宋体" w:hAnsi="宋体"/>
                <w:b/>
              </w:rPr>
            </w:pPr>
            <w:r>
              <w:rPr>
                <w:rFonts w:hint="eastAsia"/>
                <w:b/>
                <w:bCs/>
              </w:rPr>
              <w:t>项目</w:t>
            </w:r>
          </w:p>
        </w:tc>
        <w:tc>
          <w:tcPr>
            <w:tcW w:w="5027" w:type="dxa"/>
            <w:shd w:val="clear" w:color="auto" w:fill="D9D9D9"/>
            <w:vAlign w:val="center"/>
          </w:tcPr>
          <w:p w14:paraId="3CA8A3D0" w14:textId="77777777" w:rsidR="004A1A94" w:rsidRDefault="00C5572B">
            <w:pPr>
              <w:jc w:val="left"/>
              <w:rPr>
                <w:b/>
              </w:rPr>
            </w:pPr>
            <w:r>
              <w:rPr>
                <w:b/>
              </w:rPr>
              <w:t>2024-04-01</w:t>
            </w:r>
            <w:r>
              <w:rPr>
                <w:rFonts w:hint="eastAsia"/>
                <w:b/>
              </w:rPr>
              <w:t>至</w:t>
            </w:r>
            <w:r>
              <w:rPr>
                <w:rFonts w:hint="eastAsia"/>
                <w:b/>
              </w:rPr>
              <w:t xml:space="preserve"> </w:t>
            </w:r>
            <w:r>
              <w:rPr>
                <w:b/>
              </w:rPr>
              <w:t>2024-06-30</w:t>
            </w:r>
          </w:p>
        </w:tc>
      </w:tr>
      <w:tr w:rsidR="004A1A94" w14:paraId="163ABF83" w14:textId="77777777">
        <w:trPr>
          <w:trHeight w:val="304"/>
        </w:trPr>
        <w:tc>
          <w:tcPr>
            <w:tcW w:w="3838" w:type="dxa"/>
            <w:vAlign w:val="center"/>
          </w:tcPr>
          <w:p w14:paraId="3CEDF740" w14:textId="77777777" w:rsidR="004A1A94" w:rsidRDefault="00C5572B">
            <w:pPr>
              <w:rPr>
                <w:rFonts w:ascii="宋体" w:hAnsi="宋体"/>
              </w:rPr>
            </w:pPr>
            <w:r>
              <w:rPr>
                <w:rFonts w:ascii="宋体" w:hAnsi="宋体" w:hint="eastAsia"/>
                <w:szCs w:val="21"/>
              </w:rPr>
              <w:t>本期已实现收益</w:t>
            </w:r>
          </w:p>
        </w:tc>
        <w:tc>
          <w:tcPr>
            <w:tcW w:w="5027" w:type="dxa"/>
            <w:vAlign w:val="center"/>
          </w:tcPr>
          <w:p w14:paraId="10332C64" w14:textId="77777777" w:rsidR="004A1A94" w:rsidRDefault="00C5572B">
            <w:pPr>
              <w:jc w:val="right"/>
            </w:pPr>
            <w:r>
              <w:t>138,294.74</w:t>
            </w:r>
          </w:p>
        </w:tc>
      </w:tr>
      <w:tr w:rsidR="004A1A94" w14:paraId="41BBEBF4" w14:textId="77777777">
        <w:trPr>
          <w:trHeight w:val="304"/>
        </w:trPr>
        <w:tc>
          <w:tcPr>
            <w:tcW w:w="3838" w:type="dxa"/>
            <w:vAlign w:val="center"/>
          </w:tcPr>
          <w:p w14:paraId="66D1CD7E" w14:textId="77777777" w:rsidR="004A1A94" w:rsidRDefault="00C5572B">
            <w:pPr>
              <w:rPr>
                <w:rFonts w:ascii="宋体" w:hAnsi="宋体"/>
              </w:rPr>
            </w:pPr>
            <w:r>
              <w:rPr>
                <w:rFonts w:ascii="宋体" w:hAnsi="宋体" w:hint="eastAsia"/>
                <w:szCs w:val="21"/>
              </w:rPr>
              <w:t>本期利润</w:t>
            </w:r>
          </w:p>
        </w:tc>
        <w:tc>
          <w:tcPr>
            <w:tcW w:w="5027" w:type="dxa"/>
            <w:vAlign w:val="center"/>
          </w:tcPr>
          <w:p w14:paraId="19C550DD" w14:textId="77777777" w:rsidR="004A1A94" w:rsidRDefault="00C5572B">
            <w:pPr>
              <w:jc w:val="right"/>
            </w:pPr>
            <w:r>
              <w:t>151,034.54</w:t>
            </w:r>
          </w:p>
        </w:tc>
      </w:tr>
      <w:tr w:rsidR="004A1A94" w14:paraId="5F7C97FC" w14:textId="77777777">
        <w:trPr>
          <w:trHeight w:val="304"/>
        </w:trPr>
        <w:tc>
          <w:tcPr>
            <w:tcW w:w="3838" w:type="dxa"/>
            <w:vAlign w:val="center"/>
          </w:tcPr>
          <w:p w14:paraId="6157B5EC" w14:textId="77777777" w:rsidR="004A1A94" w:rsidRDefault="00C5572B">
            <w:pPr>
              <w:rPr>
                <w:rFonts w:ascii="宋体" w:hAnsi="宋体"/>
              </w:rPr>
            </w:pPr>
            <w:r>
              <w:rPr>
                <w:rFonts w:ascii="宋体" w:hAnsi="宋体" w:hint="eastAsia"/>
                <w:szCs w:val="21"/>
              </w:rPr>
              <w:t>期末产品资产净值</w:t>
            </w:r>
          </w:p>
        </w:tc>
        <w:tc>
          <w:tcPr>
            <w:tcW w:w="5027" w:type="dxa"/>
            <w:vAlign w:val="center"/>
          </w:tcPr>
          <w:p w14:paraId="7CEB071B" w14:textId="77777777" w:rsidR="004A1A94" w:rsidRDefault="00C5572B">
            <w:pPr>
              <w:jc w:val="right"/>
            </w:pPr>
            <w:r>
              <w:t>21,710,740.54</w:t>
            </w:r>
          </w:p>
        </w:tc>
      </w:tr>
      <w:tr w:rsidR="004A1A94" w14:paraId="4FEF994B" w14:textId="77777777">
        <w:trPr>
          <w:trHeight w:val="304"/>
        </w:trPr>
        <w:tc>
          <w:tcPr>
            <w:tcW w:w="3838" w:type="dxa"/>
            <w:vAlign w:val="center"/>
          </w:tcPr>
          <w:p w14:paraId="49DF7E15" w14:textId="77777777" w:rsidR="004A1A94" w:rsidRDefault="00C5572B">
            <w:pPr>
              <w:rPr>
                <w:rFonts w:ascii="宋体" w:hAnsi="宋体"/>
              </w:rPr>
            </w:pPr>
            <w:r>
              <w:rPr>
                <w:rFonts w:ascii="宋体" w:hAnsi="宋体" w:hint="eastAsia"/>
                <w:szCs w:val="21"/>
              </w:rPr>
              <w:t>期末产品份额净值</w:t>
            </w:r>
          </w:p>
        </w:tc>
        <w:tc>
          <w:tcPr>
            <w:tcW w:w="5027" w:type="dxa"/>
            <w:vAlign w:val="center"/>
          </w:tcPr>
          <w:p w14:paraId="1DF4B5CF" w14:textId="77777777" w:rsidR="004A1A94" w:rsidRDefault="00C5572B">
            <w:pPr>
              <w:jc w:val="right"/>
            </w:pPr>
            <w:r>
              <w:t>1.0846</w:t>
            </w:r>
          </w:p>
        </w:tc>
      </w:tr>
    </w:tbl>
    <w:p w14:paraId="35D8BCF2" w14:textId="77777777" w:rsidR="004A1A94" w:rsidRDefault="004A1A94">
      <w:pPr>
        <w:tabs>
          <w:tab w:val="left" w:pos="3135"/>
        </w:tabs>
        <w:ind w:leftChars="200" w:left="420"/>
      </w:pPr>
    </w:p>
    <w:p w14:paraId="56D55C91" w14:textId="77777777" w:rsidR="004A1A94" w:rsidRDefault="00C5572B">
      <w:pPr>
        <w:pStyle w:val="XBRLTitle1"/>
      </w:pPr>
      <w:r>
        <w:rPr>
          <w:rFonts w:hint="eastAsia"/>
        </w:rPr>
        <w:t>投资组合情况及</w:t>
      </w:r>
      <w:r>
        <w:t>流动性风险分析</w:t>
      </w:r>
    </w:p>
    <w:p w14:paraId="524CF98C" w14:textId="77777777" w:rsidR="004A1A94" w:rsidRDefault="004A1A94">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6E0E45A6" w14:textId="77777777" w:rsidR="004A1A94" w:rsidRDefault="004A1A94">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3492F0AF" w14:textId="77777777" w:rsidR="004A1A94" w:rsidRDefault="004A1A94">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04283B53" w14:textId="77777777" w:rsidR="004A1A94" w:rsidRDefault="004A1A94">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16789926" w14:textId="77777777" w:rsidR="004A1A94" w:rsidRDefault="00C5572B">
      <w:pPr>
        <w:pStyle w:val="XBRLTitle2"/>
        <w:spacing w:before="156" w:after="156"/>
      </w:pPr>
      <w:r>
        <w:rPr>
          <w:rFonts w:hint="eastAsia"/>
          <w:b w:val="0"/>
        </w:rPr>
        <w:t>期末资产组合情况</w:t>
      </w:r>
    </w:p>
    <w:p w14:paraId="2B9810E9" w14:textId="77777777" w:rsidR="004A1A94" w:rsidRDefault="004A1A94">
      <w:pPr>
        <w:jc w:val="right"/>
      </w:pPr>
    </w:p>
    <w:p w14:paraId="03CD86C7" w14:textId="77777777" w:rsidR="004A1A94" w:rsidRDefault="004A1A94">
      <w:pPr>
        <w:jc w:val="right"/>
      </w:pPr>
    </w:p>
    <w:p w14:paraId="7EB82262" w14:textId="77777777" w:rsidR="004A1A94" w:rsidRDefault="00C5572B">
      <w:pPr>
        <w:jc w:val="right"/>
      </w:pPr>
      <w:r>
        <w:rPr>
          <w:rFonts w:hint="eastAsia"/>
        </w:rPr>
        <w:t>金额单位：元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4A1A94" w14:paraId="0100F664" w14:textId="77777777">
        <w:trPr>
          <w:trHeight w:val="692"/>
          <w:jc w:val="center"/>
        </w:trPr>
        <w:tc>
          <w:tcPr>
            <w:tcW w:w="611" w:type="dxa"/>
            <w:vMerge w:val="restart"/>
            <w:shd w:val="clear" w:color="auto" w:fill="D9D9D9"/>
            <w:vAlign w:val="center"/>
          </w:tcPr>
          <w:p w14:paraId="790BFC3D" w14:textId="77777777" w:rsidR="004A1A94" w:rsidRDefault="00C5572B">
            <w:pPr>
              <w:jc w:val="center"/>
              <w:rPr>
                <w:rFonts w:ascii="宋体" w:hAnsi="宋体"/>
                <w:b/>
                <w:szCs w:val="21"/>
              </w:rPr>
            </w:pPr>
            <w:r>
              <w:rPr>
                <w:rFonts w:ascii="宋体" w:hAnsi="宋体" w:hint="eastAsia"/>
                <w:b/>
                <w:szCs w:val="21"/>
              </w:rPr>
              <w:t>序号</w:t>
            </w:r>
          </w:p>
        </w:tc>
        <w:tc>
          <w:tcPr>
            <w:tcW w:w="1447" w:type="dxa"/>
            <w:vMerge w:val="restart"/>
            <w:shd w:val="clear" w:color="auto" w:fill="D9D9D9"/>
            <w:vAlign w:val="center"/>
          </w:tcPr>
          <w:p w14:paraId="5BD8AD10" w14:textId="77777777" w:rsidR="004A1A94" w:rsidRDefault="00C5572B">
            <w:pPr>
              <w:jc w:val="center"/>
              <w:rPr>
                <w:rFonts w:ascii="宋体" w:hAnsi="宋体"/>
                <w:b/>
                <w:szCs w:val="21"/>
              </w:rPr>
            </w:pPr>
            <w:r>
              <w:rPr>
                <w:rFonts w:ascii="宋体" w:hAnsi="宋体" w:hint="eastAsia"/>
                <w:b/>
                <w:szCs w:val="21"/>
              </w:rPr>
              <w:t>项目</w:t>
            </w:r>
          </w:p>
        </w:tc>
        <w:tc>
          <w:tcPr>
            <w:tcW w:w="3446" w:type="dxa"/>
            <w:gridSpan w:val="2"/>
            <w:shd w:val="clear" w:color="auto" w:fill="D9D9D9"/>
            <w:vAlign w:val="center"/>
          </w:tcPr>
          <w:p w14:paraId="22743739" w14:textId="77777777" w:rsidR="004A1A94" w:rsidRDefault="00C5572B">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14:paraId="5F775B93" w14:textId="77777777" w:rsidR="004A1A94" w:rsidRDefault="00C5572B">
            <w:pPr>
              <w:jc w:val="center"/>
              <w:rPr>
                <w:rFonts w:ascii="宋体" w:hAnsi="宋体"/>
                <w:b/>
                <w:szCs w:val="21"/>
              </w:rPr>
            </w:pPr>
            <w:r>
              <w:rPr>
                <w:rFonts w:ascii="宋体" w:hAnsi="宋体" w:hint="eastAsia"/>
                <w:b/>
                <w:szCs w:val="21"/>
              </w:rPr>
              <w:t>间接</w:t>
            </w:r>
            <w:r>
              <w:rPr>
                <w:rFonts w:ascii="宋体" w:hAnsi="宋体"/>
                <w:b/>
                <w:szCs w:val="21"/>
              </w:rPr>
              <w:t>投资</w:t>
            </w:r>
          </w:p>
        </w:tc>
      </w:tr>
      <w:tr w:rsidR="004A1A94" w14:paraId="4A9C1B64" w14:textId="77777777">
        <w:trPr>
          <w:trHeight w:val="692"/>
          <w:jc w:val="center"/>
        </w:trPr>
        <w:tc>
          <w:tcPr>
            <w:tcW w:w="611" w:type="dxa"/>
            <w:vMerge/>
            <w:shd w:val="clear" w:color="auto" w:fill="D9D9D9"/>
            <w:vAlign w:val="center"/>
          </w:tcPr>
          <w:p w14:paraId="1CF90198" w14:textId="77777777" w:rsidR="004A1A94" w:rsidRDefault="004A1A94">
            <w:pPr>
              <w:jc w:val="center"/>
              <w:rPr>
                <w:rFonts w:ascii="宋体" w:hAnsi="宋体"/>
                <w:b/>
                <w:szCs w:val="21"/>
              </w:rPr>
            </w:pPr>
          </w:p>
        </w:tc>
        <w:tc>
          <w:tcPr>
            <w:tcW w:w="1447" w:type="dxa"/>
            <w:vMerge/>
            <w:shd w:val="clear" w:color="auto" w:fill="D9D9D9"/>
            <w:vAlign w:val="center"/>
          </w:tcPr>
          <w:p w14:paraId="17BEDE98" w14:textId="77777777" w:rsidR="004A1A94" w:rsidRDefault="004A1A94">
            <w:pPr>
              <w:jc w:val="center"/>
              <w:rPr>
                <w:rFonts w:ascii="宋体" w:hAnsi="宋体"/>
                <w:b/>
                <w:szCs w:val="21"/>
              </w:rPr>
            </w:pPr>
          </w:p>
        </w:tc>
        <w:tc>
          <w:tcPr>
            <w:tcW w:w="1697" w:type="dxa"/>
            <w:shd w:val="clear" w:color="auto" w:fill="D9D9D9"/>
            <w:vAlign w:val="center"/>
          </w:tcPr>
          <w:p w14:paraId="106E18F1" w14:textId="77777777" w:rsidR="004A1A94" w:rsidRDefault="00C5572B">
            <w:pPr>
              <w:jc w:val="center"/>
              <w:rPr>
                <w:rFonts w:ascii="宋体" w:hAnsi="宋体"/>
                <w:b/>
                <w:szCs w:val="21"/>
              </w:rPr>
            </w:pPr>
            <w:r>
              <w:rPr>
                <w:rFonts w:ascii="宋体" w:hAnsi="宋体" w:hint="eastAsia"/>
                <w:b/>
                <w:szCs w:val="21"/>
              </w:rPr>
              <w:t>金额</w:t>
            </w:r>
          </w:p>
        </w:tc>
        <w:tc>
          <w:tcPr>
            <w:tcW w:w="1749" w:type="dxa"/>
            <w:shd w:val="clear" w:color="auto" w:fill="D9D9D9"/>
            <w:vAlign w:val="center"/>
          </w:tcPr>
          <w:p w14:paraId="6ABF9BB8" w14:textId="77777777" w:rsidR="004A1A94" w:rsidRDefault="00C5572B">
            <w:pPr>
              <w:jc w:val="center"/>
              <w:rPr>
                <w:rFonts w:ascii="宋体" w:hAnsi="宋体"/>
                <w:b/>
                <w:szCs w:val="21"/>
              </w:rPr>
            </w:pPr>
            <w:r>
              <w:rPr>
                <w:rFonts w:ascii="宋体" w:hAnsi="宋体" w:hint="eastAsia"/>
                <w:b/>
                <w:szCs w:val="21"/>
              </w:rPr>
              <w:t>占产品总资产的比例（</w:t>
            </w:r>
            <w:r>
              <w:rPr>
                <w:rFonts w:ascii="宋体" w:hAnsi="宋体" w:hint="eastAsia"/>
                <w:b/>
                <w:szCs w:val="21"/>
              </w:rPr>
              <w:t>%</w:t>
            </w:r>
            <w:r>
              <w:rPr>
                <w:rFonts w:ascii="宋体" w:hAnsi="宋体" w:hint="eastAsia"/>
                <w:b/>
                <w:szCs w:val="21"/>
              </w:rPr>
              <w:t>）</w:t>
            </w:r>
          </w:p>
        </w:tc>
        <w:tc>
          <w:tcPr>
            <w:tcW w:w="1653" w:type="dxa"/>
            <w:shd w:val="clear" w:color="auto" w:fill="D9D9D9"/>
            <w:vAlign w:val="center"/>
          </w:tcPr>
          <w:p w14:paraId="53C5D2F2" w14:textId="77777777" w:rsidR="004A1A94" w:rsidRDefault="00C5572B">
            <w:pPr>
              <w:jc w:val="center"/>
              <w:rPr>
                <w:rFonts w:ascii="宋体" w:hAnsi="宋体"/>
                <w:b/>
                <w:szCs w:val="21"/>
              </w:rPr>
            </w:pPr>
            <w:r>
              <w:rPr>
                <w:rFonts w:ascii="宋体" w:hAnsi="宋体" w:hint="eastAsia"/>
                <w:b/>
                <w:szCs w:val="21"/>
              </w:rPr>
              <w:t>金额</w:t>
            </w:r>
          </w:p>
        </w:tc>
        <w:tc>
          <w:tcPr>
            <w:tcW w:w="1705" w:type="dxa"/>
            <w:shd w:val="clear" w:color="auto" w:fill="D9D9D9"/>
          </w:tcPr>
          <w:p w14:paraId="673A820D" w14:textId="77777777" w:rsidR="004A1A94" w:rsidRDefault="00C5572B">
            <w:pPr>
              <w:jc w:val="center"/>
              <w:rPr>
                <w:rFonts w:ascii="宋体" w:hAnsi="宋体"/>
                <w:b/>
                <w:szCs w:val="21"/>
              </w:rPr>
            </w:pPr>
            <w:r>
              <w:rPr>
                <w:rFonts w:ascii="宋体" w:hAnsi="宋体" w:hint="eastAsia"/>
                <w:b/>
                <w:szCs w:val="21"/>
              </w:rPr>
              <w:t>占产品总资产的比例（</w:t>
            </w:r>
            <w:r>
              <w:rPr>
                <w:rFonts w:ascii="宋体" w:hAnsi="宋体" w:hint="eastAsia"/>
                <w:b/>
                <w:szCs w:val="21"/>
              </w:rPr>
              <w:t>%</w:t>
            </w:r>
            <w:r>
              <w:rPr>
                <w:rFonts w:ascii="宋体" w:hAnsi="宋体" w:hint="eastAsia"/>
                <w:b/>
                <w:szCs w:val="21"/>
              </w:rPr>
              <w:t>）</w:t>
            </w:r>
          </w:p>
        </w:tc>
      </w:tr>
      <w:tr w:rsidR="004A1A94" w14:paraId="680F59BB"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1D3B008"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14:paraId="1115018B" w14:textId="77777777" w:rsidR="004A1A94" w:rsidRDefault="00C5572B">
            <w:pPr>
              <w:widowControl/>
              <w:rPr>
                <w:rFonts w:ascii="宋体" w:hAnsi="宋体" w:cs="宋体"/>
                <w:kern w:val="0"/>
                <w:sz w:val="22"/>
                <w:szCs w:val="22"/>
              </w:rPr>
            </w:pPr>
            <w:r>
              <w:rPr>
                <w:rFonts w:ascii="宋体" w:hAnsi="宋体" w:cs="宋体" w:hint="eastAsia"/>
                <w:kern w:val="0"/>
                <w:sz w:val="22"/>
                <w:szCs w:val="22"/>
              </w:rPr>
              <w:t>权益投资</w:t>
            </w:r>
          </w:p>
        </w:tc>
        <w:tc>
          <w:tcPr>
            <w:tcW w:w="1697" w:type="dxa"/>
            <w:shd w:val="clear" w:color="auto" w:fill="auto"/>
            <w:vAlign w:val="center"/>
          </w:tcPr>
          <w:p w14:paraId="6DE8F4C7" w14:textId="77777777" w:rsidR="004A1A94" w:rsidRDefault="00C5572B">
            <w:pPr>
              <w:jc w:val="right"/>
            </w:pPr>
            <w:r>
              <w:t>0.00</w:t>
            </w:r>
          </w:p>
        </w:tc>
        <w:tc>
          <w:tcPr>
            <w:tcW w:w="1749" w:type="dxa"/>
            <w:shd w:val="clear" w:color="auto" w:fill="auto"/>
            <w:vAlign w:val="center"/>
          </w:tcPr>
          <w:p w14:paraId="1D037AD8" w14:textId="77777777" w:rsidR="004A1A94" w:rsidRDefault="00C5572B">
            <w:pPr>
              <w:jc w:val="right"/>
            </w:pPr>
            <w:r>
              <w:t>0.00</w:t>
            </w:r>
          </w:p>
        </w:tc>
        <w:tc>
          <w:tcPr>
            <w:tcW w:w="1653" w:type="dxa"/>
            <w:vAlign w:val="center"/>
          </w:tcPr>
          <w:p w14:paraId="298C7062" w14:textId="77777777" w:rsidR="004A1A94" w:rsidRDefault="00C5572B">
            <w:pPr>
              <w:jc w:val="right"/>
            </w:pPr>
            <w:r>
              <w:t>0.00</w:t>
            </w:r>
          </w:p>
        </w:tc>
        <w:tc>
          <w:tcPr>
            <w:tcW w:w="1705" w:type="dxa"/>
            <w:vAlign w:val="center"/>
          </w:tcPr>
          <w:p w14:paraId="0BC0371F" w14:textId="77777777" w:rsidR="004A1A94" w:rsidRDefault="00C5572B">
            <w:pPr>
              <w:jc w:val="right"/>
            </w:pPr>
            <w:r>
              <w:t>0.00</w:t>
            </w:r>
          </w:p>
        </w:tc>
      </w:tr>
      <w:tr w:rsidR="004A1A94" w14:paraId="366F68D5" w14:textId="77777777">
        <w:trPr>
          <w:jc w:val="center"/>
        </w:trPr>
        <w:tc>
          <w:tcPr>
            <w:tcW w:w="611" w:type="dxa"/>
            <w:tcBorders>
              <w:top w:val="nil"/>
              <w:left w:val="single" w:sz="4" w:space="0" w:color="auto"/>
              <w:bottom w:val="nil"/>
              <w:right w:val="single" w:sz="4" w:space="0" w:color="auto"/>
            </w:tcBorders>
            <w:shd w:val="clear" w:color="auto" w:fill="auto"/>
            <w:vAlign w:val="center"/>
          </w:tcPr>
          <w:p w14:paraId="2FF240FD"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7BB3EC85" w14:textId="77777777" w:rsidR="004A1A94" w:rsidRDefault="00C5572B">
            <w:pPr>
              <w:widowControl/>
              <w:rPr>
                <w:rFonts w:ascii="宋体" w:hAnsi="宋体" w:cs="宋体"/>
                <w:kern w:val="0"/>
                <w:sz w:val="22"/>
                <w:szCs w:val="22"/>
              </w:rPr>
            </w:pPr>
            <w:r>
              <w:rPr>
                <w:rFonts w:ascii="宋体" w:hAnsi="宋体" w:cs="宋体" w:hint="eastAsia"/>
                <w:kern w:val="0"/>
                <w:sz w:val="22"/>
                <w:szCs w:val="22"/>
              </w:rPr>
              <w:t>其中：普通股</w:t>
            </w:r>
          </w:p>
        </w:tc>
        <w:tc>
          <w:tcPr>
            <w:tcW w:w="1697" w:type="dxa"/>
            <w:shd w:val="clear" w:color="auto" w:fill="auto"/>
            <w:vAlign w:val="center"/>
          </w:tcPr>
          <w:p w14:paraId="40859683" w14:textId="77777777" w:rsidR="004A1A94" w:rsidRDefault="00C5572B">
            <w:pPr>
              <w:jc w:val="right"/>
            </w:pPr>
            <w:r>
              <w:t>0.00</w:t>
            </w:r>
          </w:p>
        </w:tc>
        <w:tc>
          <w:tcPr>
            <w:tcW w:w="1749" w:type="dxa"/>
            <w:shd w:val="clear" w:color="auto" w:fill="auto"/>
            <w:vAlign w:val="center"/>
          </w:tcPr>
          <w:p w14:paraId="5FEC0484" w14:textId="77777777" w:rsidR="004A1A94" w:rsidRDefault="00C5572B">
            <w:pPr>
              <w:jc w:val="right"/>
            </w:pPr>
            <w:r>
              <w:t>0.00</w:t>
            </w:r>
          </w:p>
        </w:tc>
        <w:tc>
          <w:tcPr>
            <w:tcW w:w="1653" w:type="dxa"/>
            <w:vAlign w:val="center"/>
          </w:tcPr>
          <w:p w14:paraId="7C762F7D" w14:textId="77777777" w:rsidR="004A1A94" w:rsidRDefault="00C5572B">
            <w:pPr>
              <w:jc w:val="right"/>
            </w:pPr>
            <w:r>
              <w:t>0.00</w:t>
            </w:r>
          </w:p>
        </w:tc>
        <w:tc>
          <w:tcPr>
            <w:tcW w:w="1705" w:type="dxa"/>
            <w:vAlign w:val="center"/>
          </w:tcPr>
          <w:p w14:paraId="5D08D20F" w14:textId="77777777" w:rsidR="004A1A94" w:rsidRDefault="00C5572B">
            <w:pPr>
              <w:jc w:val="right"/>
            </w:pPr>
            <w:r>
              <w:t>0.00</w:t>
            </w:r>
          </w:p>
        </w:tc>
      </w:tr>
      <w:tr w:rsidR="004A1A94" w14:paraId="68DFFC27" w14:textId="77777777">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6B1595FB"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627BFE3" w14:textId="77777777" w:rsidR="004A1A94" w:rsidRDefault="00C5572B">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存托凭证</w:t>
            </w:r>
          </w:p>
        </w:tc>
        <w:tc>
          <w:tcPr>
            <w:tcW w:w="1697" w:type="dxa"/>
            <w:shd w:val="clear" w:color="auto" w:fill="auto"/>
            <w:vAlign w:val="center"/>
          </w:tcPr>
          <w:p w14:paraId="2DF92B20" w14:textId="77777777" w:rsidR="004A1A94" w:rsidRDefault="004A1A94">
            <w:pPr>
              <w:jc w:val="right"/>
            </w:pPr>
          </w:p>
        </w:tc>
        <w:tc>
          <w:tcPr>
            <w:tcW w:w="1749" w:type="dxa"/>
            <w:shd w:val="clear" w:color="auto" w:fill="auto"/>
            <w:vAlign w:val="center"/>
          </w:tcPr>
          <w:p w14:paraId="4AF8454A" w14:textId="77777777" w:rsidR="004A1A94" w:rsidRDefault="004A1A94">
            <w:pPr>
              <w:jc w:val="right"/>
            </w:pPr>
          </w:p>
        </w:tc>
        <w:tc>
          <w:tcPr>
            <w:tcW w:w="1653" w:type="dxa"/>
            <w:vAlign w:val="center"/>
          </w:tcPr>
          <w:p w14:paraId="3186F97B" w14:textId="77777777" w:rsidR="004A1A94" w:rsidRDefault="004A1A94">
            <w:pPr>
              <w:jc w:val="right"/>
            </w:pPr>
          </w:p>
        </w:tc>
        <w:tc>
          <w:tcPr>
            <w:tcW w:w="1705" w:type="dxa"/>
            <w:vAlign w:val="center"/>
          </w:tcPr>
          <w:p w14:paraId="221DB61B" w14:textId="77777777" w:rsidR="004A1A94" w:rsidRDefault="004A1A94">
            <w:pPr>
              <w:jc w:val="right"/>
            </w:pPr>
          </w:p>
        </w:tc>
      </w:tr>
      <w:tr w:rsidR="004A1A94" w14:paraId="363E4F49"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3D955E8"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14:paraId="73C19B24" w14:textId="77777777" w:rsidR="004A1A94" w:rsidRDefault="00C5572B">
            <w:pPr>
              <w:widowControl/>
              <w:rPr>
                <w:rFonts w:ascii="宋体" w:hAnsi="宋体" w:cs="宋体"/>
                <w:kern w:val="0"/>
                <w:sz w:val="22"/>
                <w:szCs w:val="22"/>
              </w:rPr>
            </w:pPr>
            <w:r>
              <w:rPr>
                <w:rFonts w:ascii="宋体" w:hAnsi="宋体" w:cs="宋体" w:hint="eastAsia"/>
                <w:kern w:val="0"/>
                <w:sz w:val="22"/>
                <w:szCs w:val="22"/>
              </w:rPr>
              <w:t>基金投资</w:t>
            </w:r>
          </w:p>
        </w:tc>
        <w:tc>
          <w:tcPr>
            <w:tcW w:w="1697" w:type="dxa"/>
            <w:shd w:val="clear" w:color="auto" w:fill="auto"/>
            <w:vAlign w:val="center"/>
          </w:tcPr>
          <w:p w14:paraId="6569A9A3" w14:textId="77777777" w:rsidR="004A1A94" w:rsidRDefault="00C5572B">
            <w:pPr>
              <w:jc w:val="right"/>
            </w:pPr>
            <w:r>
              <w:t>0.00</w:t>
            </w:r>
          </w:p>
        </w:tc>
        <w:tc>
          <w:tcPr>
            <w:tcW w:w="1749" w:type="dxa"/>
            <w:shd w:val="clear" w:color="auto" w:fill="auto"/>
            <w:vAlign w:val="center"/>
          </w:tcPr>
          <w:p w14:paraId="219DD245" w14:textId="77777777" w:rsidR="004A1A94" w:rsidRDefault="00C5572B">
            <w:pPr>
              <w:jc w:val="right"/>
            </w:pPr>
            <w:r>
              <w:t>0.00</w:t>
            </w:r>
          </w:p>
        </w:tc>
        <w:tc>
          <w:tcPr>
            <w:tcW w:w="1653" w:type="dxa"/>
            <w:vAlign w:val="center"/>
          </w:tcPr>
          <w:p w14:paraId="3E9864CD" w14:textId="77777777" w:rsidR="004A1A94" w:rsidRDefault="00C5572B">
            <w:pPr>
              <w:jc w:val="right"/>
            </w:pPr>
            <w:r>
              <w:t>0.00</w:t>
            </w:r>
          </w:p>
        </w:tc>
        <w:tc>
          <w:tcPr>
            <w:tcW w:w="1705" w:type="dxa"/>
            <w:vAlign w:val="center"/>
          </w:tcPr>
          <w:p w14:paraId="775FEE1A" w14:textId="77777777" w:rsidR="004A1A94" w:rsidRDefault="00C5572B">
            <w:pPr>
              <w:jc w:val="right"/>
            </w:pPr>
            <w:r>
              <w:t>0.00</w:t>
            </w:r>
          </w:p>
        </w:tc>
      </w:tr>
      <w:tr w:rsidR="004A1A94" w14:paraId="47D5F474"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F747678"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14:paraId="01F18FFF" w14:textId="77777777" w:rsidR="004A1A94" w:rsidRDefault="00C5572B">
            <w:pPr>
              <w:widowControl/>
              <w:rPr>
                <w:rFonts w:ascii="宋体" w:hAnsi="宋体" w:cs="宋体"/>
                <w:kern w:val="0"/>
                <w:sz w:val="22"/>
                <w:szCs w:val="22"/>
              </w:rPr>
            </w:pPr>
            <w:r>
              <w:rPr>
                <w:rFonts w:ascii="宋体" w:hAnsi="宋体" w:cs="宋体" w:hint="eastAsia"/>
                <w:kern w:val="0"/>
                <w:sz w:val="22"/>
                <w:szCs w:val="22"/>
              </w:rPr>
              <w:t>固定收益投资</w:t>
            </w:r>
          </w:p>
        </w:tc>
        <w:tc>
          <w:tcPr>
            <w:tcW w:w="1697" w:type="dxa"/>
            <w:shd w:val="clear" w:color="auto" w:fill="auto"/>
            <w:vAlign w:val="center"/>
          </w:tcPr>
          <w:p w14:paraId="2B2DD82B" w14:textId="77777777" w:rsidR="004A1A94" w:rsidRDefault="00C5572B">
            <w:pPr>
              <w:jc w:val="right"/>
            </w:pPr>
            <w:r>
              <w:t>0.00</w:t>
            </w:r>
          </w:p>
        </w:tc>
        <w:tc>
          <w:tcPr>
            <w:tcW w:w="1749" w:type="dxa"/>
            <w:shd w:val="clear" w:color="auto" w:fill="auto"/>
            <w:vAlign w:val="center"/>
          </w:tcPr>
          <w:p w14:paraId="18CABBBF" w14:textId="77777777" w:rsidR="004A1A94" w:rsidRDefault="00C5572B">
            <w:pPr>
              <w:jc w:val="right"/>
            </w:pPr>
            <w:r>
              <w:t>0.00</w:t>
            </w:r>
          </w:p>
        </w:tc>
        <w:tc>
          <w:tcPr>
            <w:tcW w:w="1653" w:type="dxa"/>
            <w:vAlign w:val="center"/>
          </w:tcPr>
          <w:p w14:paraId="34915BDD" w14:textId="77777777" w:rsidR="004A1A94" w:rsidRDefault="00C5572B">
            <w:pPr>
              <w:jc w:val="right"/>
            </w:pPr>
            <w:r>
              <w:t>18,863,386.43</w:t>
            </w:r>
          </w:p>
        </w:tc>
        <w:tc>
          <w:tcPr>
            <w:tcW w:w="1705" w:type="dxa"/>
            <w:vAlign w:val="center"/>
          </w:tcPr>
          <w:p w14:paraId="477E0015" w14:textId="77777777" w:rsidR="004A1A94" w:rsidRDefault="00C5572B">
            <w:pPr>
              <w:jc w:val="right"/>
            </w:pPr>
            <w:r>
              <w:t>86.88</w:t>
            </w:r>
          </w:p>
        </w:tc>
      </w:tr>
      <w:tr w:rsidR="004A1A94" w14:paraId="2F986D3D" w14:textId="77777777">
        <w:trPr>
          <w:jc w:val="center"/>
        </w:trPr>
        <w:tc>
          <w:tcPr>
            <w:tcW w:w="611" w:type="dxa"/>
            <w:tcBorders>
              <w:top w:val="nil"/>
              <w:left w:val="single" w:sz="4" w:space="0" w:color="auto"/>
              <w:bottom w:val="nil"/>
              <w:right w:val="single" w:sz="4" w:space="0" w:color="auto"/>
            </w:tcBorders>
            <w:shd w:val="clear" w:color="auto" w:fill="auto"/>
            <w:vAlign w:val="center"/>
          </w:tcPr>
          <w:p w14:paraId="760FE346"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14:paraId="5A8EEC2A" w14:textId="77777777" w:rsidR="004A1A94" w:rsidRDefault="00C5572B">
            <w:pPr>
              <w:widowControl/>
              <w:rPr>
                <w:rFonts w:ascii="宋体" w:hAnsi="宋体" w:cs="宋体"/>
                <w:kern w:val="0"/>
                <w:sz w:val="22"/>
                <w:szCs w:val="22"/>
              </w:rPr>
            </w:pPr>
            <w:r>
              <w:rPr>
                <w:rFonts w:ascii="宋体" w:hAnsi="宋体" w:cs="宋体" w:hint="eastAsia"/>
                <w:kern w:val="0"/>
                <w:sz w:val="22"/>
                <w:szCs w:val="22"/>
              </w:rPr>
              <w:t>其中：债券</w:t>
            </w:r>
          </w:p>
        </w:tc>
        <w:tc>
          <w:tcPr>
            <w:tcW w:w="1697" w:type="dxa"/>
            <w:shd w:val="clear" w:color="auto" w:fill="auto"/>
            <w:vAlign w:val="center"/>
          </w:tcPr>
          <w:p w14:paraId="3806EB4A" w14:textId="77777777" w:rsidR="004A1A94" w:rsidRDefault="00C5572B">
            <w:pPr>
              <w:jc w:val="right"/>
            </w:pPr>
            <w:r>
              <w:t>0.00</w:t>
            </w:r>
          </w:p>
        </w:tc>
        <w:tc>
          <w:tcPr>
            <w:tcW w:w="1749" w:type="dxa"/>
            <w:shd w:val="clear" w:color="auto" w:fill="auto"/>
            <w:vAlign w:val="center"/>
          </w:tcPr>
          <w:p w14:paraId="7C7D3C2A" w14:textId="77777777" w:rsidR="004A1A94" w:rsidRDefault="00C5572B">
            <w:pPr>
              <w:jc w:val="right"/>
            </w:pPr>
            <w:r>
              <w:t>0.00</w:t>
            </w:r>
          </w:p>
        </w:tc>
        <w:tc>
          <w:tcPr>
            <w:tcW w:w="1653" w:type="dxa"/>
            <w:vAlign w:val="center"/>
          </w:tcPr>
          <w:p w14:paraId="6B79FFA1" w14:textId="77777777" w:rsidR="004A1A94" w:rsidRDefault="00C5572B">
            <w:pPr>
              <w:jc w:val="right"/>
            </w:pPr>
            <w:r>
              <w:t>18,051,775.49</w:t>
            </w:r>
          </w:p>
        </w:tc>
        <w:tc>
          <w:tcPr>
            <w:tcW w:w="1705" w:type="dxa"/>
            <w:vAlign w:val="center"/>
          </w:tcPr>
          <w:p w14:paraId="4250C4BD" w14:textId="77777777" w:rsidR="004A1A94" w:rsidRDefault="00C5572B">
            <w:pPr>
              <w:jc w:val="right"/>
            </w:pPr>
            <w:r>
              <w:t>83.14</w:t>
            </w:r>
          </w:p>
        </w:tc>
      </w:tr>
      <w:tr w:rsidR="004A1A94" w14:paraId="663918DA" w14:textId="77777777">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05A38A31"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14:paraId="6DF922C9" w14:textId="77777777" w:rsidR="004A1A94" w:rsidRDefault="00C5572B">
            <w:pPr>
              <w:widowControl/>
              <w:rPr>
                <w:rFonts w:ascii="宋体" w:hAnsi="宋体" w:cs="宋体"/>
                <w:kern w:val="0"/>
                <w:sz w:val="22"/>
                <w:szCs w:val="22"/>
              </w:rPr>
            </w:pPr>
            <w:r>
              <w:rPr>
                <w:rFonts w:ascii="宋体" w:hAnsi="宋体" w:cs="宋体" w:hint="eastAsia"/>
                <w:kern w:val="0"/>
                <w:sz w:val="22"/>
                <w:szCs w:val="22"/>
              </w:rPr>
              <w:t>资产支持证券</w:t>
            </w:r>
          </w:p>
        </w:tc>
        <w:tc>
          <w:tcPr>
            <w:tcW w:w="1697" w:type="dxa"/>
            <w:shd w:val="clear" w:color="auto" w:fill="auto"/>
            <w:vAlign w:val="center"/>
          </w:tcPr>
          <w:p w14:paraId="09B86093" w14:textId="77777777" w:rsidR="004A1A94" w:rsidRDefault="00C5572B">
            <w:pPr>
              <w:jc w:val="right"/>
            </w:pPr>
            <w:r>
              <w:t>0.00</w:t>
            </w:r>
          </w:p>
        </w:tc>
        <w:tc>
          <w:tcPr>
            <w:tcW w:w="1749" w:type="dxa"/>
            <w:shd w:val="clear" w:color="auto" w:fill="auto"/>
            <w:vAlign w:val="center"/>
          </w:tcPr>
          <w:p w14:paraId="015D9C15" w14:textId="77777777" w:rsidR="004A1A94" w:rsidRDefault="00C5572B">
            <w:pPr>
              <w:jc w:val="right"/>
            </w:pPr>
            <w:r>
              <w:t>0.00</w:t>
            </w:r>
          </w:p>
        </w:tc>
        <w:tc>
          <w:tcPr>
            <w:tcW w:w="1653" w:type="dxa"/>
            <w:vAlign w:val="center"/>
          </w:tcPr>
          <w:p w14:paraId="7F397956" w14:textId="77777777" w:rsidR="004A1A94" w:rsidRDefault="00C5572B">
            <w:pPr>
              <w:jc w:val="right"/>
            </w:pPr>
            <w:r>
              <w:t>811,610.94</w:t>
            </w:r>
          </w:p>
        </w:tc>
        <w:tc>
          <w:tcPr>
            <w:tcW w:w="1705" w:type="dxa"/>
            <w:vAlign w:val="center"/>
          </w:tcPr>
          <w:p w14:paraId="5AF0E2C9" w14:textId="77777777" w:rsidR="004A1A94" w:rsidRDefault="00C5572B">
            <w:pPr>
              <w:jc w:val="right"/>
            </w:pPr>
            <w:r>
              <w:t>3.74</w:t>
            </w:r>
          </w:p>
        </w:tc>
      </w:tr>
      <w:tr w:rsidR="004A1A94" w14:paraId="7856A74C"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77B4940"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14:paraId="0FB5DEDD" w14:textId="77777777" w:rsidR="004A1A94" w:rsidRDefault="00C5572B">
            <w:pPr>
              <w:widowControl/>
              <w:rPr>
                <w:rFonts w:ascii="宋体" w:hAnsi="宋体" w:cs="宋体"/>
                <w:kern w:val="0"/>
                <w:sz w:val="22"/>
                <w:szCs w:val="22"/>
              </w:rPr>
            </w:pPr>
            <w:r>
              <w:rPr>
                <w:rFonts w:ascii="宋体" w:hAnsi="宋体" w:cs="宋体" w:hint="eastAsia"/>
                <w:kern w:val="0"/>
                <w:sz w:val="22"/>
                <w:szCs w:val="22"/>
              </w:rPr>
              <w:t>金融衍生品投资</w:t>
            </w:r>
          </w:p>
        </w:tc>
        <w:tc>
          <w:tcPr>
            <w:tcW w:w="1697" w:type="dxa"/>
            <w:shd w:val="clear" w:color="auto" w:fill="auto"/>
            <w:vAlign w:val="center"/>
          </w:tcPr>
          <w:p w14:paraId="4F338A1E" w14:textId="77777777" w:rsidR="004A1A94" w:rsidRDefault="00C5572B">
            <w:pPr>
              <w:jc w:val="right"/>
            </w:pPr>
            <w:r>
              <w:t>0.00</w:t>
            </w:r>
          </w:p>
        </w:tc>
        <w:tc>
          <w:tcPr>
            <w:tcW w:w="1749" w:type="dxa"/>
            <w:shd w:val="clear" w:color="auto" w:fill="auto"/>
            <w:vAlign w:val="center"/>
          </w:tcPr>
          <w:p w14:paraId="074685D5" w14:textId="77777777" w:rsidR="004A1A94" w:rsidRDefault="00C5572B">
            <w:pPr>
              <w:jc w:val="right"/>
            </w:pPr>
            <w:r>
              <w:t>0.00</w:t>
            </w:r>
          </w:p>
        </w:tc>
        <w:tc>
          <w:tcPr>
            <w:tcW w:w="1653" w:type="dxa"/>
            <w:vAlign w:val="center"/>
          </w:tcPr>
          <w:p w14:paraId="3788E331" w14:textId="77777777" w:rsidR="004A1A94" w:rsidRDefault="00C5572B">
            <w:pPr>
              <w:jc w:val="right"/>
            </w:pPr>
            <w:r>
              <w:t>0.00</w:t>
            </w:r>
          </w:p>
        </w:tc>
        <w:tc>
          <w:tcPr>
            <w:tcW w:w="1705" w:type="dxa"/>
            <w:vAlign w:val="center"/>
          </w:tcPr>
          <w:p w14:paraId="1980AC17" w14:textId="77777777" w:rsidR="004A1A94" w:rsidRDefault="00C5572B">
            <w:pPr>
              <w:jc w:val="right"/>
            </w:pPr>
            <w:r>
              <w:t>0.00</w:t>
            </w:r>
          </w:p>
        </w:tc>
      </w:tr>
      <w:tr w:rsidR="004A1A94" w14:paraId="2C5AC12C"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F5D109C"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20531035" w14:textId="77777777" w:rsidR="004A1A94" w:rsidRDefault="00C5572B">
            <w:pPr>
              <w:widowControl/>
              <w:rPr>
                <w:rFonts w:ascii="宋体" w:hAnsi="宋体" w:cs="宋体"/>
                <w:kern w:val="0"/>
                <w:sz w:val="22"/>
                <w:szCs w:val="22"/>
              </w:rPr>
            </w:pPr>
            <w:r>
              <w:rPr>
                <w:rFonts w:ascii="宋体" w:hAnsi="宋体" w:cs="宋体" w:hint="eastAsia"/>
                <w:kern w:val="0"/>
                <w:sz w:val="22"/>
                <w:szCs w:val="22"/>
              </w:rPr>
              <w:t>其中：远期</w:t>
            </w:r>
          </w:p>
        </w:tc>
        <w:tc>
          <w:tcPr>
            <w:tcW w:w="1697" w:type="dxa"/>
            <w:shd w:val="clear" w:color="auto" w:fill="auto"/>
            <w:vAlign w:val="center"/>
          </w:tcPr>
          <w:p w14:paraId="2DA18B6F" w14:textId="77777777" w:rsidR="004A1A94" w:rsidRDefault="004A1A94">
            <w:pPr>
              <w:jc w:val="right"/>
            </w:pPr>
          </w:p>
        </w:tc>
        <w:tc>
          <w:tcPr>
            <w:tcW w:w="1749" w:type="dxa"/>
            <w:shd w:val="clear" w:color="auto" w:fill="auto"/>
            <w:vAlign w:val="center"/>
          </w:tcPr>
          <w:p w14:paraId="296EF46C" w14:textId="77777777" w:rsidR="004A1A94" w:rsidRDefault="004A1A94">
            <w:pPr>
              <w:jc w:val="right"/>
            </w:pPr>
          </w:p>
        </w:tc>
        <w:tc>
          <w:tcPr>
            <w:tcW w:w="1653" w:type="dxa"/>
            <w:vAlign w:val="center"/>
          </w:tcPr>
          <w:p w14:paraId="20A39792" w14:textId="77777777" w:rsidR="004A1A94" w:rsidRDefault="004A1A94">
            <w:pPr>
              <w:jc w:val="right"/>
            </w:pPr>
          </w:p>
        </w:tc>
        <w:tc>
          <w:tcPr>
            <w:tcW w:w="1705" w:type="dxa"/>
            <w:vAlign w:val="center"/>
          </w:tcPr>
          <w:p w14:paraId="3EFA88B1" w14:textId="77777777" w:rsidR="004A1A94" w:rsidRDefault="004A1A94">
            <w:pPr>
              <w:jc w:val="right"/>
            </w:pPr>
          </w:p>
        </w:tc>
      </w:tr>
      <w:tr w:rsidR="004A1A94" w14:paraId="1276C276"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0B18AC7"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2625CD4F" w14:textId="77777777" w:rsidR="004A1A94" w:rsidRDefault="00C5572B">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期货</w:t>
            </w:r>
          </w:p>
        </w:tc>
        <w:tc>
          <w:tcPr>
            <w:tcW w:w="1697" w:type="dxa"/>
            <w:shd w:val="clear" w:color="auto" w:fill="auto"/>
            <w:vAlign w:val="center"/>
          </w:tcPr>
          <w:p w14:paraId="13422173" w14:textId="77777777" w:rsidR="004A1A94" w:rsidRDefault="004A1A94">
            <w:pPr>
              <w:jc w:val="right"/>
            </w:pPr>
          </w:p>
        </w:tc>
        <w:tc>
          <w:tcPr>
            <w:tcW w:w="1749" w:type="dxa"/>
            <w:shd w:val="clear" w:color="auto" w:fill="auto"/>
            <w:vAlign w:val="center"/>
          </w:tcPr>
          <w:p w14:paraId="6B09F2C5" w14:textId="77777777" w:rsidR="004A1A94" w:rsidRDefault="004A1A94">
            <w:pPr>
              <w:jc w:val="right"/>
            </w:pPr>
          </w:p>
        </w:tc>
        <w:tc>
          <w:tcPr>
            <w:tcW w:w="1653" w:type="dxa"/>
            <w:vAlign w:val="center"/>
          </w:tcPr>
          <w:p w14:paraId="77B36008" w14:textId="77777777" w:rsidR="004A1A94" w:rsidRDefault="004A1A94">
            <w:pPr>
              <w:jc w:val="right"/>
            </w:pPr>
          </w:p>
        </w:tc>
        <w:tc>
          <w:tcPr>
            <w:tcW w:w="1705" w:type="dxa"/>
            <w:vAlign w:val="center"/>
          </w:tcPr>
          <w:p w14:paraId="37780579" w14:textId="77777777" w:rsidR="004A1A94" w:rsidRDefault="004A1A94">
            <w:pPr>
              <w:jc w:val="right"/>
            </w:pPr>
          </w:p>
        </w:tc>
      </w:tr>
      <w:tr w:rsidR="004A1A94" w14:paraId="290F8E1F"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10ED1A0"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608CE022" w14:textId="77777777" w:rsidR="004A1A94" w:rsidRDefault="00C5572B">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期权</w:t>
            </w:r>
          </w:p>
        </w:tc>
        <w:tc>
          <w:tcPr>
            <w:tcW w:w="1697" w:type="dxa"/>
            <w:shd w:val="clear" w:color="auto" w:fill="auto"/>
            <w:vAlign w:val="center"/>
          </w:tcPr>
          <w:p w14:paraId="177F5FAE" w14:textId="77777777" w:rsidR="004A1A94" w:rsidRDefault="00C5572B">
            <w:pPr>
              <w:jc w:val="right"/>
            </w:pPr>
            <w:r>
              <w:t>0.00</w:t>
            </w:r>
          </w:p>
        </w:tc>
        <w:tc>
          <w:tcPr>
            <w:tcW w:w="1749" w:type="dxa"/>
            <w:shd w:val="clear" w:color="auto" w:fill="auto"/>
            <w:vAlign w:val="center"/>
          </w:tcPr>
          <w:p w14:paraId="0C865C33" w14:textId="77777777" w:rsidR="004A1A94" w:rsidRDefault="00C5572B">
            <w:pPr>
              <w:jc w:val="right"/>
            </w:pPr>
            <w:r>
              <w:t>0.00</w:t>
            </w:r>
          </w:p>
        </w:tc>
        <w:tc>
          <w:tcPr>
            <w:tcW w:w="1653" w:type="dxa"/>
            <w:vAlign w:val="center"/>
          </w:tcPr>
          <w:p w14:paraId="198BB6AB" w14:textId="77777777" w:rsidR="004A1A94" w:rsidRDefault="00C5572B">
            <w:pPr>
              <w:jc w:val="right"/>
            </w:pPr>
            <w:r>
              <w:t>0.00</w:t>
            </w:r>
          </w:p>
        </w:tc>
        <w:tc>
          <w:tcPr>
            <w:tcW w:w="1705" w:type="dxa"/>
            <w:vAlign w:val="center"/>
          </w:tcPr>
          <w:p w14:paraId="1FEB830F" w14:textId="77777777" w:rsidR="004A1A94" w:rsidRDefault="00C5572B">
            <w:pPr>
              <w:jc w:val="right"/>
            </w:pPr>
            <w:r>
              <w:t>0.00</w:t>
            </w:r>
          </w:p>
        </w:tc>
      </w:tr>
      <w:tr w:rsidR="004A1A94" w14:paraId="5AB4748A"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4CC1387"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415FAD6" w14:textId="77777777" w:rsidR="004A1A94" w:rsidRDefault="00C5572B">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权证</w:t>
            </w:r>
          </w:p>
        </w:tc>
        <w:tc>
          <w:tcPr>
            <w:tcW w:w="1697" w:type="dxa"/>
            <w:shd w:val="clear" w:color="auto" w:fill="auto"/>
            <w:vAlign w:val="center"/>
          </w:tcPr>
          <w:p w14:paraId="4A44A095" w14:textId="77777777" w:rsidR="004A1A94" w:rsidRDefault="004A1A94">
            <w:pPr>
              <w:jc w:val="right"/>
            </w:pPr>
          </w:p>
        </w:tc>
        <w:tc>
          <w:tcPr>
            <w:tcW w:w="1749" w:type="dxa"/>
            <w:shd w:val="clear" w:color="auto" w:fill="auto"/>
            <w:vAlign w:val="center"/>
          </w:tcPr>
          <w:p w14:paraId="45D160DA" w14:textId="77777777" w:rsidR="004A1A94" w:rsidRDefault="004A1A94">
            <w:pPr>
              <w:jc w:val="right"/>
            </w:pPr>
          </w:p>
        </w:tc>
        <w:tc>
          <w:tcPr>
            <w:tcW w:w="1653" w:type="dxa"/>
            <w:vAlign w:val="center"/>
          </w:tcPr>
          <w:p w14:paraId="0C7D542E" w14:textId="77777777" w:rsidR="004A1A94" w:rsidRDefault="004A1A94">
            <w:pPr>
              <w:jc w:val="right"/>
            </w:pPr>
          </w:p>
        </w:tc>
        <w:tc>
          <w:tcPr>
            <w:tcW w:w="1705" w:type="dxa"/>
            <w:vAlign w:val="center"/>
          </w:tcPr>
          <w:p w14:paraId="3F13190A" w14:textId="77777777" w:rsidR="004A1A94" w:rsidRDefault="004A1A94">
            <w:pPr>
              <w:jc w:val="right"/>
            </w:pPr>
          </w:p>
        </w:tc>
      </w:tr>
      <w:tr w:rsidR="004A1A94" w14:paraId="59969B4E"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7E7BF27"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14:paraId="709D2005" w14:textId="77777777" w:rsidR="004A1A94" w:rsidRDefault="00C5572B">
            <w:pPr>
              <w:widowControl/>
              <w:rPr>
                <w:rFonts w:ascii="宋体" w:hAnsi="宋体" w:cs="宋体"/>
                <w:kern w:val="0"/>
                <w:sz w:val="22"/>
                <w:szCs w:val="22"/>
              </w:rPr>
            </w:pPr>
            <w:r>
              <w:rPr>
                <w:rFonts w:ascii="宋体" w:hAnsi="宋体" w:cs="宋体" w:hint="eastAsia"/>
                <w:kern w:val="0"/>
                <w:sz w:val="22"/>
                <w:szCs w:val="22"/>
              </w:rPr>
              <w:t>买入返售金</w:t>
            </w:r>
            <w:r>
              <w:rPr>
                <w:rFonts w:ascii="宋体" w:hAnsi="宋体" w:cs="宋体" w:hint="eastAsia"/>
                <w:kern w:val="0"/>
                <w:sz w:val="22"/>
                <w:szCs w:val="22"/>
              </w:rPr>
              <w:lastRenderedPageBreak/>
              <w:t>融资产</w:t>
            </w:r>
          </w:p>
        </w:tc>
        <w:tc>
          <w:tcPr>
            <w:tcW w:w="1697" w:type="dxa"/>
            <w:shd w:val="clear" w:color="auto" w:fill="auto"/>
            <w:vAlign w:val="center"/>
          </w:tcPr>
          <w:p w14:paraId="56E24C63" w14:textId="77777777" w:rsidR="004A1A94" w:rsidRDefault="00C5572B">
            <w:pPr>
              <w:jc w:val="right"/>
            </w:pPr>
            <w:r>
              <w:lastRenderedPageBreak/>
              <w:t>0.00</w:t>
            </w:r>
          </w:p>
        </w:tc>
        <w:tc>
          <w:tcPr>
            <w:tcW w:w="1749" w:type="dxa"/>
            <w:shd w:val="clear" w:color="auto" w:fill="auto"/>
            <w:vAlign w:val="center"/>
          </w:tcPr>
          <w:p w14:paraId="42995372" w14:textId="77777777" w:rsidR="004A1A94" w:rsidRDefault="00C5572B">
            <w:pPr>
              <w:jc w:val="right"/>
            </w:pPr>
            <w:r>
              <w:t>0.00</w:t>
            </w:r>
          </w:p>
        </w:tc>
        <w:tc>
          <w:tcPr>
            <w:tcW w:w="1653" w:type="dxa"/>
            <w:vAlign w:val="center"/>
          </w:tcPr>
          <w:p w14:paraId="0F232252" w14:textId="77777777" w:rsidR="004A1A94" w:rsidRDefault="00C5572B">
            <w:pPr>
              <w:jc w:val="right"/>
            </w:pPr>
            <w:r>
              <w:t>2,812,905.74</w:t>
            </w:r>
          </w:p>
        </w:tc>
        <w:tc>
          <w:tcPr>
            <w:tcW w:w="1705" w:type="dxa"/>
            <w:vAlign w:val="center"/>
          </w:tcPr>
          <w:p w14:paraId="51E85876" w14:textId="77777777" w:rsidR="004A1A94" w:rsidRDefault="00C5572B">
            <w:pPr>
              <w:jc w:val="right"/>
            </w:pPr>
            <w:r>
              <w:t>12.96</w:t>
            </w:r>
          </w:p>
        </w:tc>
      </w:tr>
      <w:tr w:rsidR="004A1A94" w14:paraId="07C19135"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1D0E385"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lastRenderedPageBreak/>
              <w:t xml:space="preserve">　</w:t>
            </w:r>
          </w:p>
        </w:tc>
        <w:tc>
          <w:tcPr>
            <w:tcW w:w="1447" w:type="dxa"/>
            <w:tcBorders>
              <w:top w:val="nil"/>
              <w:left w:val="nil"/>
              <w:bottom w:val="single" w:sz="4" w:space="0" w:color="auto"/>
              <w:right w:val="single" w:sz="4" w:space="0" w:color="auto"/>
            </w:tcBorders>
            <w:shd w:val="clear" w:color="auto" w:fill="auto"/>
            <w:vAlign w:val="center"/>
          </w:tcPr>
          <w:p w14:paraId="45B5132C" w14:textId="77777777" w:rsidR="004A1A94" w:rsidRDefault="00C5572B">
            <w:pPr>
              <w:widowControl/>
              <w:rPr>
                <w:rFonts w:ascii="宋体" w:hAnsi="宋体" w:cs="宋体"/>
                <w:kern w:val="0"/>
                <w:sz w:val="22"/>
                <w:szCs w:val="22"/>
              </w:rPr>
            </w:pPr>
            <w:r>
              <w:rPr>
                <w:rFonts w:ascii="宋体" w:hAnsi="宋体" w:cs="宋体" w:hint="eastAsia"/>
                <w:kern w:val="0"/>
                <w:sz w:val="22"/>
                <w:szCs w:val="22"/>
              </w:rPr>
              <w:t>其中：买断式回购的买入返售金融资产</w:t>
            </w:r>
          </w:p>
        </w:tc>
        <w:tc>
          <w:tcPr>
            <w:tcW w:w="1697" w:type="dxa"/>
            <w:shd w:val="clear" w:color="auto" w:fill="auto"/>
            <w:vAlign w:val="center"/>
          </w:tcPr>
          <w:p w14:paraId="4EAD5F1F" w14:textId="77777777" w:rsidR="004A1A94" w:rsidRDefault="00C5572B">
            <w:pPr>
              <w:jc w:val="right"/>
            </w:pPr>
            <w:r>
              <w:t>0.00</w:t>
            </w:r>
          </w:p>
        </w:tc>
        <w:tc>
          <w:tcPr>
            <w:tcW w:w="1749" w:type="dxa"/>
            <w:shd w:val="clear" w:color="auto" w:fill="auto"/>
            <w:vAlign w:val="center"/>
          </w:tcPr>
          <w:p w14:paraId="6C26F476" w14:textId="77777777" w:rsidR="004A1A94" w:rsidRDefault="00C5572B">
            <w:pPr>
              <w:jc w:val="right"/>
            </w:pPr>
            <w:r>
              <w:t>0.00</w:t>
            </w:r>
          </w:p>
        </w:tc>
        <w:tc>
          <w:tcPr>
            <w:tcW w:w="1653" w:type="dxa"/>
            <w:vAlign w:val="center"/>
          </w:tcPr>
          <w:p w14:paraId="2D7D48A8" w14:textId="77777777" w:rsidR="004A1A94" w:rsidRDefault="00C5572B">
            <w:pPr>
              <w:jc w:val="right"/>
            </w:pPr>
            <w:r>
              <w:t>0.00</w:t>
            </w:r>
          </w:p>
        </w:tc>
        <w:tc>
          <w:tcPr>
            <w:tcW w:w="1705" w:type="dxa"/>
            <w:vAlign w:val="center"/>
          </w:tcPr>
          <w:p w14:paraId="3A591D30" w14:textId="77777777" w:rsidR="004A1A94" w:rsidRDefault="00C5572B">
            <w:pPr>
              <w:jc w:val="right"/>
            </w:pPr>
            <w:r>
              <w:t>0.00</w:t>
            </w:r>
          </w:p>
        </w:tc>
      </w:tr>
      <w:tr w:rsidR="004A1A94" w14:paraId="36908E62"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7EC5EC5"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14:paraId="31FC6E1B" w14:textId="77777777" w:rsidR="004A1A94" w:rsidRDefault="00C5572B">
            <w:pPr>
              <w:widowControl/>
              <w:rPr>
                <w:rFonts w:ascii="宋体" w:hAnsi="宋体" w:cs="宋体"/>
                <w:kern w:val="0"/>
                <w:sz w:val="22"/>
                <w:szCs w:val="22"/>
              </w:rPr>
            </w:pPr>
            <w:r>
              <w:rPr>
                <w:rFonts w:ascii="宋体" w:hAnsi="宋体" w:cs="宋体" w:hint="eastAsia"/>
                <w:kern w:val="0"/>
                <w:sz w:val="22"/>
                <w:szCs w:val="22"/>
              </w:rPr>
              <w:t>货币市场工具</w:t>
            </w:r>
          </w:p>
        </w:tc>
        <w:tc>
          <w:tcPr>
            <w:tcW w:w="1697" w:type="dxa"/>
            <w:shd w:val="clear" w:color="auto" w:fill="auto"/>
            <w:vAlign w:val="center"/>
          </w:tcPr>
          <w:p w14:paraId="3C18C0AD" w14:textId="77777777" w:rsidR="004A1A94" w:rsidRDefault="004A1A94">
            <w:pPr>
              <w:jc w:val="right"/>
            </w:pPr>
          </w:p>
        </w:tc>
        <w:tc>
          <w:tcPr>
            <w:tcW w:w="1749" w:type="dxa"/>
            <w:shd w:val="clear" w:color="auto" w:fill="auto"/>
            <w:vAlign w:val="center"/>
          </w:tcPr>
          <w:p w14:paraId="1CA46F89" w14:textId="77777777" w:rsidR="004A1A94" w:rsidRDefault="004A1A94">
            <w:pPr>
              <w:jc w:val="right"/>
            </w:pPr>
          </w:p>
        </w:tc>
        <w:tc>
          <w:tcPr>
            <w:tcW w:w="1653" w:type="dxa"/>
            <w:vAlign w:val="center"/>
          </w:tcPr>
          <w:p w14:paraId="6B57A792" w14:textId="77777777" w:rsidR="004A1A94" w:rsidRDefault="004A1A94">
            <w:pPr>
              <w:jc w:val="right"/>
            </w:pPr>
          </w:p>
        </w:tc>
        <w:tc>
          <w:tcPr>
            <w:tcW w:w="1705" w:type="dxa"/>
            <w:vAlign w:val="center"/>
          </w:tcPr>
          <w:p w14:paraId="1CC46CD9" w14:textId="77777777" w:rsidR="004A1A94" w:rsidRDefault="004A1A94">
            <w:pPr>
              <w:jc w:val="right"/>
            </w:pPr>
          </w:p>
        </w:tc>
      </w:tr>
      <w:tr w:rsidR="004A1A94" w14:paraId="3F7D2A34"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2B31F5D"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14:paraId="0CC723DB" w14:textId="77777777" w:rsidR="004A1A94" w:rsidRDefault="00C5572B">
            <w:pPr>
              <w:widowControl/>
              <w:rPr>
                <w:rFonts w:ascii="宋体" w:hAnsi="宋体" w:cs="宋体"/>
                <w:kern w:val="0"/>
                <w:sz w:val="22"/>
                <w:szCs w:val="22"/>
              </w:rPr>
            </w:pPr>
            <w:r>
              <w:rPr>
                <w:rFonts w:ascii="宋体" w:hAnsi="宋体" w:cs="宋体" w:hint="eastAsia"/>
                <w:kern w:val="0"/>
                <w:sz w:val="22"/>
                <w:szCs w:val="22"/>
              </w:rPr>
              <w:t>银行存款和结算备付金合计</w:t>
            </w:r>
          </w:p>
        </w:tc>
        <w:tc>
          <w:tcPr>
            <w:tcW w:w="1697" w:type="dxa"/>
            <w:shd w:val="clear" w:color="auto" w:fill="auto"/>
            <w:vAlign w:val="center"/>
          </w:tcPr>
          <w:p w14:paraId="4EB73FB5" w14:textId="77777777" w:rsidR="004A1A94" w:rsidRDefault="00C5572B">
            <w:pPr>
              <w:jc w:val="right"/>
            </w:pPr>
            <w:r>
              <w:t>4,923.95</w:t>
            </w:r>
          </w:p>
        </w:tc>
        <w:tc>
          <w:tcPr>
            <w:tcW w:w="1749" w:type="dxa"/>
            <w:shd w:val="clear" w:color="auto" w:fill="auto"/>
            <w:vAlign w:val="center"/>
          </w:tcPr>
          <w:p w14:paraId="6713D09A" w14:textId="77777777" w:rsidR="004A1A94" w:rsidRDefault="00C5572B">
            <w:pPr>
              <w:jc w:val="right"/>
            </w:pPr>
            <w:r>
              <w:t>0.02</w:t>
            </w:r>
          </w:p>
        </w:tc>
        <w:tc>
          <w:tcPr>
            <w:tcW w:w="1653" w:type="dxa"/>
            <w:vAlign w:val="center"/>
          </w:tcPr>
          <w:p w14:paraId="7E369994" w14:textId="77777777" w:rsidR="004A1A94" w:rsidRDefault="00C5572B">
            <w:pPr>
              <w:jc w:val="right"/>
            </w:pPr>
            <w:r>
              <w:t>14,683.27</w:t>
            </w:r>
          </w:p>
        </w:tc>
        <w:tc>
          <w:tcPr>
            <w:tcW w:w="1705" w:type="dxa"/>
            <w:vAlign w:val="center"/>
          </w:tcPr>
          <w:p w14:paraId="0FAEC9B7" w14:textId="77777777" w:rsidR="004A1A94" w:rsidRDefault="00C5572B">
            <w:pPr>
              <w:jc w:val="right"/>
            </w:pPr>
            <w:r>
              <w:t>0.07</w:t>
            </w:r>
          </w:p>
        </w:tc>
      </w:tr>
      <w:tr w:rsidR="004A1A94" w14:paraId="6B65191E"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FC8D3A0"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8</w:t>
            </w:r>
          </w:p>
        </w:tc>
        <w:tc>
          <w:tcPr>
            <w:tcW w:w="1447" w:type="dxa"/>
            <w:tcBorders>
              <w:top w:val="nil"/>
              <w:left w:val="nil"/>
              <w:bottom w:val="single" w:sz="4" w:space="0" w:color="auto"/>
              <w:right w:val="single" w:sz="4" w:space="0" w:color="auto"/>
            </w:tcBorders>
            <w:shd w:val="clear" w:color="auto" w:fill="auto"/>
            <w:vAlign w:val="center"/>
          </w:tcPr>
          <w:p w14:paraId="166B6696" w14:textId="77777777" w:rsidR="004A1A94" w:rsidRDefault="00C5572B">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14:paraId="314B4A95" w14:textId="77777777" w:rsidR="004A1A94" w:rsidRDefault="00C5572B">
            <w:pPr>
              <w:jc w:val="right"/>
            </w:pPr>
            <w:r>
              <w:t>0.00</w:t>
            </w:r>
          </w:p>
        </w:tc>
        <w:tc>
          <w:tcPr>
            <w:tcW w:w="1749" w:type="dxa"/>
            <w:shd w:val="clear" w:color="auto" w:fill="auto"/>
            <w:vAlign w:val="center"/>
          </w:tcPr>
          <w:p w14:paraId="3078F18C" w14:textId="77777777" w:rsidR="004A1A94" w:rsidRDefault="00C5572B">
            <w:pPr>
              <w:jc w:val="right"/>
            </w:pPr>
            <w:r>
              <w:t>0.00</w:t>
            </w:r>
          </w:p>
        </w:tc>
        <w:tc>
          <w:tcPr>
            <w:tcW w:w="1653" w:type="dxa"/>
            <w:vAlign w:val="center"/>
          </w:tcPr>
          <w:p w14:paraId="2AD76346" w14:textId="77777777" w:rsidR="004A1A94" w:rsidRDefault="00C5572B">
            <w:pPr>
              <w:jc w:val="right"/>
            </w:pPr>
            <w:r>
              <w:t>0.00</w:t>
            </w:r>
          </w:p>
        </w:tc>
        <w:tc>
          <w:tcPr>
            <w:tcW w:w="1705" w:type="dxa"/>
            <w:vAlign w:val="center"/>
          </w:tcPr>
          <w:p w14:paraId="24083EFC" w14:textId="77777777" w:rsidR="004A1A94" w:rsidRDefault="00C5572B">
            <w:pPr>
              <w:jc w:val="right"/>
            </w:pPr>
            <w:r>
              <w:t>0.00</w:t>
            </w:r>
          </w:p>
        </w:tc>
      </w:tr>
      <w:tr w:rsidR="004A1A94" w14:paraId="76F0C3DB"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081905B" w14:textId="77777777" w:rsidR="004A1A94" w:rsidRDefault="00C5572B">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14:paraId="258BC1A9" w14:textId="77777777" w:rsidR="004A1A94" w:rsidRDefault="00C5572B">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14:paraId="7D91389F" w14:textId="77777777" w:rsidR="004A1A94" w:rsidRDefault="00C5572B">
            <w:pPr>
              <w:jc w:val="right"/>
            </w:pPr>
            <w:r>
              <w:t>21,706,770.06</w:t>
            </w:r>
          </w:p>
        </w:tc>
        <w:tc>
          <w:tcPr>
            <w:tcW w:w="1749" w:type="dxa"/>
            <w:shd w:val="clear" w:color="auto" w:fill="auto"/>
            <w:vAlign w:val="center"/>
          </w:tcPr>
          <w:p w14:paraId="47362FDC" w14:textId="77777777" w:rsidR="004A1A94" w:rsidRDefault="00C5572B">
            <w:pPr>
              <w:jc w:val="right"/>
            </w:pPr>
            <w:r>
              <w:t>99.98</w:t>
            </w:r>
          </w:p>
        </w:tc>
        <w:tc>
          <w:tcPr>
            <w:tcW w:w="1653" w:type="dxa"/>
            <w:vAlign w:val="center"/>
          </w:tcPr>
          <w:p w14:paraId="04D6EDC2" w14:textId="77777777" w:rsidR="004A1A94" w:rsidRDefault="00C5572B">
            <w:pPr>
              <w:jc w:val="right"/>
            </w:pPr>
            <w:r>
              <w:t>0.00</w:t>
            </w:r>
          </w:p>
        </w:tc>
        <w:tc>
          <w:tcPr>
            <w:tcW w:w="1705" w:type="dxa"/>
            <w:vAlign w:val="center"/>
          </w:tcPr>
          <w:p w14:paraId="446BCEFE" w14:textId="77777777" w:rsidR="004A1A94" w:rsidRDefault="00C5572B">
            <w:pPr>
              <w:jc w:val="right"/>
            </w:pPr>
            <w:r>
              <w:t>0.00</w:t>
            </w:r>
          </w:p>
        </w:tc>
      </w:tr>
      <w:tr w:rsidR="004A1A94" w14:paraId="4388A8F1"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D96A3BE" w14:textId="77777777" w:rsidR="004A1A94" w:rsidRDefault="00C5572B">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14:paraId="67147B2D" w14:textId="77777777" w:rsidR="004A1A94" w:rsidRDefault="00C5572B">
            <w:pPr>
              <w:widowControl/>
              <w:rPr>
                <w:rFonts w:ascii="宋体" w:hAnsi="宋体" w:cs="宋体"/>
                <w:kern w:val="0"/>
                <w:sz w:val="22"/>
                <w:szCs w:val="22"/>
              </w:rPr>
            </w:pPr>
            <w:r>
              <w:rPr>
                <w:rFonts w:ascii="宋体" w:hAnsi="宋体" w:cs="宋体" w:hint="eastAsia"/>
                <w:kern w:val="0"/>
                <w:sz w:val="22"/>
                <w:szCs w:val="22"/>
              </w:rPr>
              <w:t>其他资产</w:t>
            </w:r>
          </w:p>
        </w:tc>
        <w:tc>
          <w:tcPr>
            <w:tcW w:w="1697" w:type="dxa"/>
            <w:shd w:val="clear" w:color="auto" w:fill="auto"/>
            <w:vAlign w:val="center"/>
          </w:tcPr>
          <w:p w14:paraId="17C64E4F" w14:textId="77777777" w:rsidR="004A1A94" w:rsidRDefault="00C5572B">
            <w:pPr>
              <w:jc w:val="right"/>
            </w:pPr>
            <w:r>
              <w:t>0.00</w:t>
            </w:r>
          </w:p>
        </w:tc>
        <w:tc>
          <w:tcPr>
            <w:tcW w:w="1749" w:type="dxa"/>
            <w:shd w:val="clear" w:color="auto" w:fill="auto"/>
            <w:vAlign w:val="center"/>
          </w:tcPr>
          <w:p w14:paraId="2DB6E1D3" w14:textId="77777777" w:rsidR="004A1A94" w:rsidRDefault="00C5572B">
            <w:pPr>
              <w:jc w:val="right"/>
            </w:pPr>
            <w:r>
              <w:t>0.00</w:t>
            </w:r>
          </w:p>
        </w:tc>
        <w:tc>
          <w:tcPr>
            <w:tcW w:w="1653" w:type="dxa"/>
            <w:vAlign w:val="center"/>
          </w:tcPr>
          <w:p w14:paraId="5C022D2C" w14:textId="77777777" w:rsidR="004A1A94" w:rsidRDefault="00C5572B">
            <w:pPr>
              <w:jc w:val="right"/>
            </w:pPr>
            <w:r>
              <w:t>22,994.17</w:t>
            </w:r>
          </w:p>
        </w:tc>
        <w:tc>
          <w:tcPr>
            <w:tcW w:w="1705" w:type="dxa"/>
            <w:vAlign w:val="center"/>
          </w:tcPr>
          <w:p w14:paraId="5A8BE2CD" w14:textId="77777777" w:rsidR="004A1A94" w:rsidRDefault="00C5572B">
            <w:pPr>
              <w:jc w:val="right"/>
            </w:pPr>
            <w:r>
              <w:t>0.11</w:t>
            </w:r>
          </w:p>
        </w:tc>
      </w:tr>
      <w:tr w:rsidR="004A1A94" w14:paraId="76CB8894" w14:textId="77777777">
        <w:trPr>
          <w:jc w:val="center"/>
        </w:trPr>
        <w:tc>
          <w:tcPr>
            <w:tcW w:w="611" w:type="dxa"/>
            <w:shd w:val="clear" w:color="auto" w:fill="auto"/>
          </w:tcPr>
          <w:p w14:paraId="6CC5F08D" w14:textId="77777777" w:rsidR="004A1A94" w:rsidRDefault="004A1A94">
            <w:pPr>
              <w:jc w:val="left"/>
              <w:rPr>
                <w:rFonts w:ascii="宋体" w:hAnsi="宋体"/>
                <w:szCs w:val="21"/>
              </w:rPr>
            </w:pPr>
          </w:p>
        </w:tc>
        <w:tc>
          <w:tcPr>
            <w:tcW w:w="1447" w:type="dxa"/>
            <w:shd w:val="clear" w:color="auto" w:fill="auto"/>
          </w:tcPr>
          <w:p w14:paraId="00AA4A9C" w14:textId="77777777" w:rsidR="004A1A94" w:rsidRDefault="00C5572B">
            <w:pPr>
              <w:jc w:val="left"/>
              <w:rPr>
                <w:rFonts w:ascii="宋体" w:hAnsi="宋体"/>
                <w:szCs w:val="21"/>
              </w:rPr>
            </w:pPr>
            <w:r>
              <w:rPr>
                <w:rFonts w:ascii="宋体" w:hAnsi="宋体" w:hint="eastAsia"/>
                <w:szCs w:val="21"/>
              </w:rPr>
              <w:t>合计</w:t>
            </w:r>
          </w:p>
        </w:tc>
        <w:tc>
          <w:tcPr>
            <w:tcW w:w="1697" w:type="dxa"/>
            <w:shd w:val="clear" w:color="auto" w:fill="auto"/>
          </w:tcPr>
          <w:p w14:paraId="1FFD000A" w14:textId="77777777" w:rsidR="004A1A94" w:rsidRDefault="00C5572B">
            <w:pPr>
              <w:jc w:val="right"/>
            </w:pPr>
            <w:r>
              <w:t>21,711,694.01</w:t>
            </w:r>
          </w:p>
        </w:tc>
        <w:tc>
          <w:tcPr>
            <w:tcW w:w="1749" w:type="dxa"/>
            <w:shd w:val="clear" w:color="auto" w:fill="auto"/>
          </w:tcPr>
          <w:p w14:paraId="47F75068" w14:textId="77777777" w:rsidR="004A1A94" w:rsidRDefault="00C5572B">
            <w:pPr>
              <w:jc w:val="right"/>
            </w:pPr>
            <w:r>
              <w:t>100.00</w:t>
            </w:r>
          </w:p>
        </w:tc>
        <w:tc>
          <w:tcPr>
            <w:tcW w:w="1653" w:type="dxa"/>
          </w:tcPr>
          <w:p w14:paraId="75D483C7" w14:textId="77777777" w:rsidR="004A1A94" w:rsidRDefault="00C5572B">
            <w:pPr>
              <w:jc w:val="right"/>
            </w:pPr>
            <w:r>
              <w:t>21,713,969.62</w:t>
            </w:r>
          </w:p>
        </w:tc>
        <w:tc>
          <w:tcPr>
            <w:tcW w:w="1705" w:type="dxa"/>
          </w:tcPr>
          <w:p w14:paraId="74D0514A" w14:textId="77777777" w:rsidR="004A1A94" w:rsidRDefault="00C5572B">
            <w:pPr>
              <w:jc w:val="right"/>
            </w:pPr>
            <w:r>
              <w:t>100.01</w:t>
            </w:r>
          </w:p>
        </w:tc>
      </w:tr>
    </w:tbl>
    <w:p w14:paraId="794389FA" w14:textId="77777777" w:rsidR="004A1A94" w:rsidRDefault="004A1A94">
      <w:pPr>
        <w:ind w:leftChars="200" w:left="420"/>
        <w:jc w:val="left"/>
        <w:rPr>
          <w:rFonts w:ascii="宋体" w:hAnsi="宋体"/>
          <w:sz w:val="24"/>
        </w:rPr>
      </w:pPr>
    </w:p>
    <w:p w14:paraId="2F113189" w14:textId="77777777" w:rsidR="004A1A94" w:rsidRDefault="00C5572B">
      <w:pPr>
        <w:ind w:leftChars="200" w:left="420"/>
        <w:jc w:val="left"/>
        <w:rPr>
          <w:rFonts w:asciiTheme="minorEastAsia" w:eastAsiaTheme="minorEastAsia" w:hAnsiTheme="minorEastAsia"/>
          <w:sz w:val="24"/>
        </w:rPr>
      </w:pPr>
      <w:r>
        <w:rPr>
          <w:rFonts w:asciiTheme="minorEastAsia" w:eastAsiaTheme="minorEastAsia" w:hAnsiTheme="minorEastAsia" w:hint="eastAsia"/>
          <w:szCs w:val="21"/>
        </w:rPr>
        <w:t>注</w:t>
      </w:r>
      <w:r>
        <w:rPr>
          <w:rFonts w:asciiTheme="minorEastAsia" w:eastAsiaTheme="minorEastAsia" w:hAnsiTheme="minorEastAsia" w:hint="eastAsia"/>
          <w:szCs w:val="21"/>
        </w:rPr>
        <w:t>1</w:t>
      </w:r>
      <w:r>
        <w:rPr>
          <w:rFonts w:asciiTheme="minorEastAsia" w:eastAsiaTheme="minorEastAsia" w:hAnsiTheme="minorEastAsia" w:hint="eastAsia"/>
          <w:szCs w:val="21"/>
        </w:rPr>
        <w:t>：间接投资占产品总资产的比例（</w:t>
      </w:r>
      <w:r>
        <w:rPr>
          <w:rFonts w:asciiTheme="minorEastAsia" w:eastAsiaTheme="minorEastAsia" w:hAnsiTheme="minorEastAsia" w:hint="eastAsia"/>
          <w:szCs w:val="21"/>
        </w:rPr>
        <w:t>%</w:t>
      </w:r>
      <w:r>
        <w:rPr>
          <w:rFonts w:asciiTheme="minorEastAsia" w:eastAsiaTheme="minorEastAsia" w:hAnsiTheme="minorEastAsia" w:hint="eastAsia"/>
          <w:szCs w:val="21"/>
        </w:rPr>
        <w:t>）为占本产品总资产的比例（</w:t>
      </w:r>
      <w:r>
        <w:rPr>
          <w:rFonts w:asciiTheme="minorEastAsia" w:eastAsiaTheme="minorEastAsia" w:hAnsiTheme="minorEastAsia" w:hint="eastAsia"/>
          <w:szCs w:val="21"/>
        </w:rPr>
        <w:t>%</w:t>
      </w:r>
      <w:r>
        <w:rPr>
          <w:rFonts w:asciiTheme="minorEastAsia" w:eastAsiaTheme="minorEastAsia" w:hAnsiTheme="minorEastAsia" w:hint="eastAsia"/>
          <w:szCs w:val="21"/>
        </w:rPr>
        <w:t>）。</w:t>
      </w:r>
    </w:p>
    <w:p w14:paraId="41A61608" w14:textId="77777777" w:rsidR="004A1A94" w:rsidRDefault="00C5572B">
      <w:pPr>
        <w:pStyle w:val="XBRLTitle2"/>
        <w:spacing w:before="156" w:after="156"/>
        <w:rPr>
          <w:b w:val="0"/>
        </w:rPr>
      </w:pPr>
      <w:r>
        <w:rPr>
          <w:rFonts w:hint="eastAsia"/>
          <w:b w:val="0"/>
        </w:rPr>
        <w:t>投资</w:t>
      </w:r>
      <w:r>
        <w:rPr>
          <w:b w:val="0"/>
        </w:rPr>
        <w:t>组合流动</w:t>
      </w:r>
      <w:r>
        <w:rPr>
          <w:rFonts w:hint="eastAsia"/>
          <w:b w:val="0"/>
        </w:rPr>
        <w:t>性</w:t>
      </w:r>
      <w:r>
        <w:rPr>
          <w:b w:val="0"/>
        </w:rPr>
        <w:t>风险分析</w:t>
      </w:r>
    </w:p>
    <w:p w14:paraId="1BA812C4" w14:textId="77777777" w:rsidR="004A1A94" w:rsidRDefault="00C5572B">
      <w:pPr>
        <w:jc w:val="left"/>
        <w:rPr>
          <w:rFonts w:asciiTheme="minorEastAsia" w:eastAsiaTheme="minorEastAsia" w:hAnsiTheme="minorEastAsia"/>
          <w:sz w:val="24"/>
        </w:rPr>
      </w:pPr>
      <w:r>
        <w:rPr>
          <w:rFonts w:ascii="宋体" w:hAnsi="宋体" w:hint="eastAsia"/>
          <w:sz w:val="24"/>
        </w:rPr>
        <w:t xml:space="preserve">   </w:t>
      </w:r>
      <w:r w:rsidRPr="006248D4">
        <w:rPr>
          <w:rFonts w:ascii="宋体" w:hAnsi="宋体" w:hint="eastAsia"/>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bookmarkStart w:id="3" w:name="_GoBack"/>
      <w:bookmarkEnd w:id="3"/>
    </w:p>
    <w:p w14:paraId="19E4A539" w14:textId="77777777" w:rsidR="004A1A94" w:rsidRDefault="004A1A94">
      <w:pPr>
        <w:widowControl/>
        <w:jc w:val="left"/>
        <w:rPr>
          <w:rFonts w:ascii="宋体" w:hAnsi="宋体"/>
          <w:sz w:val="24"/>
        </w:rPr>
      </w:pPr>
    </w:p>
    <w:p w14:paraId="73A34223" w14:textId="77777777" w:rsidR="004A1A94" w:rsidRDefault="00C5572B">
      <w:pPr>
        <w:pStyle w:val="XBRLTitle2"/>
        <w:spacing w:before="156" w:after="156"/>
        <w:rPr>
          <w:b w:val="0"/>
        </w:rPr>
      </w:pPr>
      <w:r>
        <w:rPr>
          <w:rFonts w:hint="eastAsia"/>
          <w:b w:val="0"/>
        </w:rPr>
        <w:t>报告期末占资产净值比例大小排序的前十项资产</w:t>
      </w:r>
      <w:r>
        <w:rPr>
          <w:b w:val="0"/>
        </w:rPr>
        <w:t>明细</w:t>
      </w:r>
    </w:p>
    <w:p w14:paraId="592D2F07" w14:textId="77777777" w:rsidR="004A1A94" w:rsidRDefault="00C5572B">
      <w:pPr>
        <w:jc w:val="right"/>
        <w:rPr>
          <w:rFonts w:ascii="宋体" w:hAnsi="宋体"/>
        </w:rPr>
      </w:pPr>
      <w:r>
        <w:rPr>
          <w:rFonts w:ascii="宋体" w:hAnsi="宋体" w:hint="eastAsia"/>
        </w:rPr>
        <w:t>金额单位：元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4A1A94" w14:paraId="2EA97227" w14:textId="77777777">
        <w:trPr>
          <w:trHeight w:val="744"/>
        </w:trPr>
        <w:tc>
          <w:tcPr>
            <w:tcW w:w="777" w:type="dxa"/>
            <w:shd w:val="clear" w:color="auto" w:fill="D9D9D9"/>
            <w:vAlign w:val="center"/>
          </w:tcPr>
          <w:p w14:paraId="3571F231" w14:textId="77777777" w:rsidR="004A1A94" w:rsidRDefault="00C5572B">
            <w:pPr>
              <w:jc w:val="center"/>
              <w:rPr>
                <w:rFonts w:ascii="宋体" w:hAnsi="宋体"/>
                <w:b/>
                <w:szCs w:val="21"/>
              </w:rPr>
            </w:pPr>
            <w:r>
              <w:rPr>
                <w:rFonts w:ascii="宋体" w:hAnsi="宋体" w:hint="eastAsia"/>
                <w:b/>
                <w:szCs w:val="21"/>
              </w:rPr>
              <w:t>序号</w:t>
            </w:r>
          </w:p>
        </w:tc>
        <w:tc>
          <w:tcPr>
            <w:tcW w:w="3159" w:type="dxa"/>
            <w:shd w:val="clear" w:color="auto" w:fill="D9D9D9"/>
            <w:vAlign w:val="center"/>
          </w:tcPr>
          <w:p w14:paraId="6F6502B0" w14:textId="77777777" w:rsidR="004A1A94" w:rsidRDefault="00C5572B">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14:paraId="1124FF52" w14:textId="77777777" w:rsidR="004A1A94" w:rsidRDefault="00C5572B">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14:paraId="5363971F" w14:textId="77777777" w:rsidR="004A1A94" w:rsidRDefault="00C5572B">
            <w:pPr>
              <w:jc w:val="left"/>
              <w:rPr>
                <w:rFonts w:ascii="宋体" w:hAnsi="宋体"/>
                <w:b/>
                <w:szCs w:val="21"/>
              </w:rPr>
            </w:pPr>
            <w:r>
              <w:rPr>
                <w:rFonts w:ascii="宋体" w:hAnsi="宋体" w:hint="eastAsia"/>
                <w:b/>
                <w:szCs w:val="21"/>
              </w:rPr>
              <w:t>占产品资产净值比例（</w:t>
            </w:r>
            <w:r>
              <w:rPr>
                <w:rFonts w:ascii="宋体" w:hAnsi="宋体" w:hint="eastAsia"/>
                <w:b/>
                <w:szCs w:val="21"/>
              </w:rPr>
              <w:t>%</w:t>
            </w:r>
            <w:r>
              <w:rPr>
                <w:rFonts w:ascii="宋体" w:hAnsi="宋体" w:hint="eastAsia"/>
                <w:b/>
                <w:szCs w:val="21"/>
              </w:rPr>
              <w:t>）</w:t>
            </w:r>
          </w:p>
        </w:tc>
      </w:tr>
      <w:tr w:rsidR="004A1A94" w14:paraId="0E35730C" w14:textId="77777777">
        <w:tc>
          <w:tcPr>
            <w:tcW w:w="777" w:type="dxa"/>
            <w:shd w:val="clear" w:color="auto" w:fill="auto"/>
            <w:vAlign w:val="center"/>
          </w:tcPr>
          <w:p w14:paraId="358D1F9B" w14:textId="77777777" w:rsidR="004A1A94" w:rsidRDefault="00C5572B">
            <w:pPr>
              <w:jc w:val="center"/>
              <w:rPr>
                <w:szCs w:val="21"/>
              </w:rPr>
            </w:pPr>
            <w:r>
              <w:rPr>
                <w:szCs w:val="21"/>
              </w:rPr>
              <w:t>1</w:t>
            </w:r>
          </w:p>
        </w:tc>
        <w:tc>
          <w:tcPr>
            <w:tcW w:w="3159" w:type="dxa"/>
            <w:shd w:val="clear" w:color="auto" w:fill="auto"/>
            <w:vAlign w:val="center"/>
          </w:tcPr>
          <w:p w14:paraId="02024432" w14:textId="77777777" w:rsidR="004A1A94" w:rsidRDefault="00C5572B">
            <w:pPr>
              <w:rPr>
                <w:szCs w:val="21"/>
              </w:rPr>
            </w:pPr>
            <w:r>
              <w:rPr>
                <w:szCs w:val="21"/>
              </w:rPr>
              <w:t>中信证券丰收信乐</w:t>
            </w:r>
            <w:r>
              <w:rPr>
                <w:szCs w:val="21"/>
              </w:rPr>
              <w:t>1</w:t>
            </w:r>
            <w:r>
              <w:rPr>
                <w:szCs w:val="21"/>
              </w:rPr>
              <w:t>号集合资产管理计划</w:t>
            </w:r>
          </w:p>
        </w:tc>
        <w:tc>
          <w:tcPr>
            <w:tcW w:w="2693" w:type="dxa"/>
            <w:shd w:val="clear" w:color="auto" w:fill="auto"/>
            <w:vAlign w:val="center"/>
          </w:tcPr>
          <w:p w14:paraId="2BFEDF33" w14:textId="77777777" w:rsidR="004A1A94" w:rsidRDefault="00C5572B">
            <w:pPr>
              <w:jc w:val="right"/>
            </w:pPr>
            <w:r>
              <w:t>21,706,770.06</w:t>
            </w:r>
          </w:p>
        </w:tc>
        <w:tc>
          <w:tcPr>
            <w:tcW w:w="2431" w:type="dxa"/>
            <w:shd w:val="clear" w:color="auto" w:fill="auto"/>
            <w:vAlign w:val="center"/>
          </w:tcPr>
          <w:p w14:paraId="6BC5615F" w14:textId="77777777" w:rsidR="004A1A94" w:rsidRDefault="00C5572B">
            <w:pPr>
              <w:jc w:val="right"/>
            </w:pPr>
            <w:bookmarkStart w:id="4" w:name="OLE_LINK6"/>
            <w:bookmarkStart w:id="5" w:name="OLE_LINK5"/>
            <w:r>
              <w:t>99.98</w:t>
            </w:r>
            <w:bookmarkEnd w:id="4"/>
            <w:bookmarkEnd w:id="5"/>
          </w:p>
        </w:tc>
      </w:tr>
    </w:tbl>
    <w:p w14:paraId="338B5ED0" w14:textId="77777777" w:rsidR="004A1A94" w:rsidRDefault="00C5572B">
      <w:pPr>
        <w:rPr>
          <w:rFonts w:ascii="宋体" w:hAnsi="宋体"/>
          <w:sz w:val="24"/>
        </w:rPr>
      </w:pPr>
      <w:r>
        <w:rPr>
          <w:rFonts w:ascii="宋体" w:hAnsi="宋体" w:hint="eastAsia"/>
          <w:sz w:val="24"/>
        </w:rPr>
        <w:t xml:space="preserve"> </w:t>
      </w:r>
    </w:p>
    <w:p w14:paraId="04C12809" w14:textId="77777777" w:rsidR="004A1A94" w:rsidRDefault="00C5572B">
      <w:pPr>
        <w:ind w:leftChars="202" w:left="424"/>
        <w:jc w:val="left"/>
        <w:rPr>
          <w:rFonts w:asciiTheme="minorEastAsia" w:eastAsiaTheme="minorEastAsia" w:hAnsiTheme="minorEastAsia"/>
          <w:szCs w:val="21"/>
        </w:rPr>
      </w:pPr>
      <w:r>
        <w:rPr>
          <w:rFonts w:asciiTheme="minorEastAsia" w:eastAsiaTheme="minorEastAsia" w:hAnsiTheme="minorEastAsia" w:hint="eastAsia"/>
          <w:szCs w:val="21"/>
        </w:rPr>
        <w:t>注：前十项资产明细仅包含证券投资、场外投资，不包含银行活期存款、存出保证金、清算备付金等资产。</w:t>
      </w:r>
    </w:p>
    <w:p w14:paraId="012985EA" w14:textId="77777777" w:rsidR="004A1A94" w:rsidRDefault="00C5572B">
      <w:pPr>
        <w:pStyle w:val="XBRLTitle2"/>
        <w:spacing w:before="156" w:after="156"/>
        <w:rPr>
          <w:b w:val="0"/>
        </w:rPr>
      </w:pPr>
      <w:r>
        <w:rPr>
          <w:rFonts w:hint="eastAsia"/>
          <w:b w:val="0"/>
        </w:rPr>
        <w:t>报告期末占资产净值比例大小排序的前十项资产明细（穿透后）</w:t>
      </w:r>
    </w:p>
    <w:p w14:paraId="31030EAB" w14:textId="77777777" w:rsidR="004A1A94" w:rsidRDefault="00C5572B">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4A1A94" w14:paraId="5E0B027E" w14:textId="77777777">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5D56737D" w14:textId="77777777" w:rsidR="004A1A94" w:rsidRDefault="00C5572B">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58995EAF" w14:textId="77777777" w:rsidR="004A1A94" w:rsidRDefault="00C5572B">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0ED240AF" w14:textId="77777777" w:rsidR="004A1A94" w:rsidRDefault="00C5572B">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33083CA3" w14:textId="77777777" w:rsidR="004A1A94" w:rsidRDefault="00C5572B">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4A1A94" w14:paraId="10D71EA5"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6B8E56" w14:textId="77777777" w:rsidR="004A1A94" w:rsidRDefault="00C5572B">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24406F08" w14:textId="77777777" w:rsidR="004A1A94" w:rsidRDefault="00C5572B">
            <w:pPr>
              <w:rPr>
                <w:sz w:val="20"/>
              </w:rPr>
            </w:pPr>
            <w:r>
              <w:rPr>
                <w:szCs w:val="21"/>
              </w:rPr>
              <w:t>19</w:t>
            </w:r>
            <w:r>
              <w:rPr>
                <w:szCs w:val="21"/>
              </w:rPr>
              <w:t>国开</w:t>
            </w:r>
            <w:r>
              <w:rPr>
                <w:szCs w:val="21"/>
              </w:rPr>
              <w:t>08</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56F04E10" w14:textId="77777777" w:rsidR="004A1A94" w:rsidRDefault="00C5572B">
            <w:pPr>
              <w:jc w:val="right"/>
              <w:rPr>
                <w:rFonts w:eastAsia="Times New Roman"/>
                <w:sz w:val="20"/>
              </w:rPr>
            </w:pPr>
            <w:r>
              <w:t>1,947,325.99</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5BEF9294" w14:textId="77777777" w:rsidR="004A1A94" w:rsidRDefault="00C5572B">
            <w:pPr>
              <w:jc w:val="right"/>
              <w:rPr>
                <w:rFonts w:eastAsia="Times New Roman"/>
                <w:sz w:val="20"/>
              </w:rPr>
            </w:pPr>
            <w:r>
              <w:t>8.97</w:t>
            </w:r>
          </w:p>
        </w:tc>
      </w:tr>
      <w:tr w:rsidR="004A1A94" w14:paraId="6D464EF6"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BF627B" w14:textId="77777777" w:rsidR="004A1A94" w:rsidRDefault="00C5572B">
            <w:pPr>
              <w:spacing w:before="100" w:beforeAutospacing="1" w:after="100" w:afterAutospacing="1"/>
            </w:pPr>
            <w:r>
              <w:lastRenderedPageBreak/>
              <w:t>2</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7431C78C" w14:textId="77777777" w:rsidR="004A1A94" w:rsidRDefault="00C5572B">
            <w:pPr>
              <w:rPr>
                <w:sz w:val="20"/>
              </w:rPr>
            </w:pPr>
            <w:r>
              <w:rPr>
                <w:szCs w:val="21"/>
              </w:rPr>
              <w:t>24</w:t>
            </w:r>
            <w:r>
              <w:rPr>
                <w:szCs w:val="21"/>
              </w:rPr>
              <w:t>台州银行</w:t>
            </w:r>
            <w:r>
              <w:rPr>
                <w:szCs w:val="21"/>
              </w:rPr>
              <w:t>CD008</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34C12EE9" w14:textId="77777777" w:rsidR="004A1A94" w:rsidRDefault="00C5572B">
            <w:pPr>
              <w:jc w:val="right"/>
              <w:rPr>
                <w:rFonts w:eastAsia="Times New Roman"/>
                <w:sz w:val="20"/>
              </w:rPr>
            </w:pPr>
            <w:r>
              <w:t>1,339,633.39</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72316D98" w14:textId="77777777" w:rsidR="004A1A94" w:rsidRDefault="00C5572B">
            <w:pPr>
              <w:jc w:val="right"/>
              <w:rPr>
                <w:rFonts w:eastAsia="Times New Roman"/>
                <w:sz w:val="20"/>
              </w:rPr>
            </w:pPr>
            <w:r>
              <w:t>6.17</w:t>
            </w:r>
          </w:p>
        </w:tc>
      </w:tr>
      <w:tr w:rsidR="004A1A94" w14:paraId="5735A2BA"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D501F31" w14:textId="77777777" w:rsidR="004A1A94" w:rsidRDefault="00C5572B">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45C95CF6" w14:textId="77777777" w:rsidR="004A1A94" w:rsidRDefault="00C5572B">
            <w:pPr>
              <w:rPr>
                <w:sz w:val="20"/>
              </w:rPr>
            </w:pPr>
            <w:r>
              <w:rPr>
                <w:szCs w:val="21"/>
              </w:rPr>
              <w:t>23</w:t>
            </w:r>
            <w:r>
              <w:rPr>
                <w:szCs w:val="21"/>
              </w:rPr>
              <w:t>浙商银行</w:t>
            </w:r>
            <w:r>
              <w:rPr>
                <w:szCs w:val="21"/>
              </w:rPr>
              <w:t>CD191</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5900321E" w14:textId="77777777" w:rsidR="004A1A94" w:rsidRDefault="00C5572B">
            <w:pPr>
              <w:jc w:val="right"/>
              <w:rPr>
                <w:rFonts w:eastAsia="Times New Roman"/>
                <w:sz w:val="20"/>
              </w:rPr>
            </w:pPr>
            <w:r>
              <w:t>1,335,809.24</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778F8030" w14:textId="77777777" w:rsidR="004A1A94" w:rsidRDefault="00C5572B">
            <w:pPr>
              <w:jc w:val="right"/>
              <w:rPr>
                <w:rFonts w:eastAsia="Times New Roman"/>
                <w:sz w:val="20"/>
              </w:rPr>
            </w:pPr>
            <w:r>
              <w:t>6.15</w:t>
            </w:r>
          </w:p>
        </w:tc>
      </w:tr>
      <w:tr w:rsidR="004A1A94" w14:paraId="2282B753"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B0ABFC" w14:textId="77777777" w:rsidR="004A1A94" w:rsidRDefault="00C5572B">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77C2CA65" w14:textId="77777777" w:rsidR="004A1A94" w:rsidRDefault="00C5572B">
            <w:pPr>
              <w:rPr>
                <w:sz w:val="20"/>
              </w:rPr>
            </w:pPr>
            <w:r>
              <w:rPr>
                <w:szCs w:val="21"/>
              </w:rPr>
              <w:t>24</w:t>
            </w:r>
            <w:r>
              <w:rPr>
                <w:szCs w:val="21"/>
              </w:rPr>
              <w:t>湖北银行</w:t>
            </w:r>
            <w:r>
              <w:rPr>
                <w:szCs w:val="21"/>
              </w:rPr>
              <w:t>CD053</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06DB7B75" w14:textId="77777777" w:rsidR="004A1A94" w:rsidRDefault="00C5572B">
            <w:pPr>
              <w:jc w:val="right"/>
              <w:rPr>
                <w:rFonts w:eastAsia="Times New Roman"/>
                <w:sz w:val="20"/>
              </w:rPr>
            </w:pPr>
            <w:r>
              <w:t>1,332,114.18</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2D1BE73C" w14:textId="77777777" w:rsidR="004A1A94" w:rsidRDefault="00C5572B">
            <w:pPr>
              <w:jc w:val="right"/>
              <w:rPr>
                <w:rFonts w:eastAsia="Times New Roman"/>
                <w:sz w:val="20"/>
              </w:rPr>
            </w:pPr>
            <w:r>
              <w:t>6.14</w:t>
            </w:r>
          </w:p>
        </w:tc>
      </w:tr>
      <w:tr w:rsidR="004A1A94" w14:paraId="50D26309"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BFAC6B" w14:textId="77777777" w:rsidR="004A1A94" w:rsidRDefault="00C5572B">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5346405D" w14:textId="77777777" w:rsidR="004A1A94" w:rsidRDefault="00C5572B">
            <w:pPr>
              <w:rPr>
                <w:sz w:val="20"/>
              </w:rPr>
            </w:pPr>
            <w:r>
              <w:rPr>
                <w:szCs w:val="21"/>
              </w:rPr>
              <w:t>XYR014</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4920122A" w14:textId="77777777" w:rsidR="004A1A94" w:rsidRDefault="00C5572B">
            <w:pPr>
              <w:jc w:val="right"/>
              <w:rPr>
                <w:rFonts w:eastAsia="Times New Roman"/>
                <w:sz w:val="20"/>
              </w:rPr>
            </w:pPr>
            <w:r>
              <w:t>1,250,493.20</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6E65C20D" w14:textId="77777777" w:rsidR="004A1A94" w:rsidRDefault="00C5572B">
            <w:pPr>
              <w:jc w:val="right"/>
              <w:rPr>
                <w:rFonts w:eastAsia="Times New Roman"/>
                <w:sz w:val="20"/>
              </w:rPr>
            </w:pPr>
            <w:r>
              <w:t>5.76</w:t>
            </w:r>
          </w:p>
        </w:tc>
      </w:tr>
      <w:tr w:rsidR="004A1A94" w14:paraId="20253023"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22E22EB" w14:textId="77777777" w:rsidR="004A1A94" w:rsidRDefault="00C5572B">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2EFE5243" w14:textId="77777777" w:rsidR="004A1A94" w:rsidRDefault="00C5572B">
            <w:pPr>
              <w:rPr>
                <w:sz w:val="20"/>
              </w:rPr>
            </w:pPr>
            <w:r>
              <w:rPr>
                <w:szCs w:val="21"/>
              </w:rPr>
              <w:t>XYR007</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6DA6935A" w14:textId="77777777" w:rsidR="004A1A94" w:rsidRDefault="00C5572B">
            <w:pPr>
              <w:jc w:val="right"/>
              <w:rPr>
                <w:rFonts w:eastAsia="Times New Roman"/>
                <w:sz w:val="20"/>
              </w:rPr>
            </w:pPr>
            <w:r>
              <w:t>1,022,491.85</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2A6FDAAF" w14:textId="77777777" w:rsidR="004A1A94" w:rsidRDefault="00C5572B">
            <w:pPr>
              <w:jc w:val="right"/>
              <w:rPr>
                <w:rFonts w:eastAsia="Times New Roman"/>
                <w:sz w:val="20"/>
              </w:rPr>
            </w:pPr>
            <w:r>
              <w:t>4.71</w:t>
            </w:r>
          </w:p>
        </w:tc>
      </w:tr>
      <w:tr w:rsidR="004A1A94" w14:paraId="4570D6B5"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B469E8" w14:textId="77777777" w:rsidR="004A1A94" w:rsidRDefault="00C5572B">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1D4FD628" w14:textId="77777777" w:rsidR="004A1A94" w:rsidRDefault="00C5572B">
            <w:pPr>
              <w:rPr>
                <w:sz w:val="20"/>
              </w:rPr>
            </w:pPr>
            <w:r>
              <w:rPr>
                <w:szCs w:val="21"/>
              </w:rPr>
              <w:t>19</w:t>
            </w:r>
            <w:r>
              <w:rPr>
                <w:szCs w:val="21"/>
              </w:rPr>
              <w:t>晋佳</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AD76D16" w14:textId="77777777" w:rsidR="004A1A94" w:rsidRDefault="00C5572B">
            <w:pPr>
              <w:jc w:val="right"/>
              <w:rPr>
                <w:rFonts w:eastAsia="Times New Roman"/>
                <w:sz w:val="20"/>
              </w:rPr>
            </w:pPr>
            <w:r>
              <w:t>851,636.39</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5580B371" w14:textId="77777777" w:rsidR="004A1A94" w:rsidRDefault="00C5572B">
            <w:pPr>
              <w:jc w:val="right"/>
              <w:rPr>
                <w:rFonts w:eastAsia="Times New Roman"/>
                <w:sz w:val="20"/>
              </w:rPr>
            </w:pPr>
            <w:r>
              <w:t>3.92</w:t>
            </w:r>
          </w:p>
        </w:tc>
      </w:tr>
      <w:tr w:rsidR="004A1A94" w14:paraId="6CC9A391"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E9C3BC" w14:textId="77777777" w:rsidR="004A1A94" w:rsidRDefault="00C5572B">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6706BEF0" w14:textId="77777777" w:rsidR="004A1A94" w:rsidRDefault="00C5572B">
            <w:pPr>
              <w:rPr>
                <w:sz w:val="20"/>
              </w:rPr>
            </w:pPr>
            <w:r>
              <w:rPr>
                <w:szCs w:val="21"/>
              </w:rPr>
              <w:t>21</w:t>
            </w:r>
            <w:r>
              <w:rPr>
                <w:szCs w:val="21"/>
              </w:rPr>
              <w:t>柯开</w:t>
            </w:r>
            <w:r>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08D7ED82" w14:textId="77777777" w:rsidR="004A1A94" w:rsidRDefault="00C5572B">
            <w:pPr>
              <w:jc w:val="right"/>
              <w:rPr>
                <w:rFonts w:eastAsia="Times New Roman"/>
                <w:sz w:val="20"/>
              </w:rPr>
            </w:pPr>
            <w:r>
              <w:t>840,198.94</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5EBF526A" w14:textId="77777777" w:rsidR="004A1A94" w:rsidRDefault="00C5572B">
            <w:pPr>
              <w:jc w:val="right"/>
              <w:rPr>
                <w:rFonts w:eastAsia="Times New Roman"/>
                <w:sz w:val="20"/>
              </w:rPr>
            </w:pPr>
            <w:r>
              <w:t>3.87</w:t>
            </w:r>
          </w:p>
        </w:tc>
      </w:tr>
      <w:tr w:rsidR="004A1A94" w14:paraId="47DEAA60"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94E392" w14:textId="77777777" w:rsidR="004A1A94" w:rsidRDefault="00C5572B">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00EB0F1E" w14:textId="77777777" w:rsidR="004A1A94" w:rsidRDefault="00C5572B">
            <w:pPr>
              <w:rPr>
                <w:sz w:val="20"/>
              </w:rPr>
            </w:pPr>
            <w:r>
              <w:rPr>
                <w:szCs w:val="21"/>
              </w:rPr>
              <w:t>23</w:t>
            </w:r>
            <w:r>
              <w:rPr>
                <w:szCs w:val="21"/>
              </w:rPr>
              <w:t>成经</w:t>
            </w:r>
            <w:r>
              <w:rPr>
                <w:szCs w:val="21"/>
              </w:rPr>
              <w:t>D2</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54AF926B" w14:textId="77777777" w:rsidR="004A1A94" w:rsidRDefault="00C5572B">
            <w:pPr>
              <w:jc w:val="right"/>
              <w:rPr>
                <w:rFonts w:eastAsia="Times New Roman"/>
                <w:sz w:val="20"/>
              </w:rPr>
            </w:pPr>
            <w:r>
              <w:t>834,816.09</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6E90E644" w14:textId="77777777" w:rsidR="004A1A94" w:rsidRDefault="00C5572B">
            <w:pPr>
              <w:jc w:val="right"/>
              <w:rPr>
                <w:rFonts w:eastAsia="Times New Roman"/>
                <w:sz w:val="20"/>
              </w:rPr>
            </w:pPr>
            <w:r>
              <w:t>3.85</w:t>
            </w:r>
          </w:p>
        </w:tc>
      </w:tr>
      <w:tr w:rsidR="004A1A94" w14:paraId="2DA24CCB"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3AFF77" w14:textId="77777777" w:rsidR="004A1A94" w:rsidRDefault="00C5572B">
            <w:pPr>
              <w:spacing w:before="100" w:beforeAutospacing="1" w:after="100" w:afterAutospacing="1"/>
            </w:pPr>
            <w:r>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266742DC" w14:textId="77777777" w:rsidR="004A1A94" w:rsidRDefault="00C5572B">
            <w:pPr>
              <w:rPr>
                <w:sz w:val="20"/>
              </w:rPr>
            </w:pPr>
            <w:r>
              <w:rPr>
                <w:szCs w:val="21"/>
              </w:rPr>
              <w:t>21</w:t>
            </w:r>
            <w:r>
              <w:rPr>
                <w:szCs w:val="21"/>
              </w:rPr>
              <w:t>萧山交投</w:t>
            </w:r>
            <w:r>
              <w:rPr>
                <w:szCs w:val="21"/>
              </w:rPr>
              <w:t>MTN003</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627CC876" w14:textId="77777777" w:rsidR="004A1A94" w:rsidRDefault="00C5572B">
            <w:pPr>
              <w:jc w:val="right"/>
              <w:rPr>
                <w:rFonts w:eastAsia="Times New Roman"/>
                <w:sz w:val="20"/>
              </w:rPr>
            </w:pPr>
            <w:r>
              <w:t>833,340.87</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68234F33" w14:textId="77777777" w:rsidR="004A1A94" w:rsidRDefault="00C5572B">
            <w:pPr>
              <w:jc w:val="right"/>
              <w:rPr>
                <w:rFonts w:eastAsia="Times New Roman"/>
                <w:sz w:val="20"/>
              </w:rPr>
            </w:pPr>
            <w:r>
              <w:t>3.84</w:t>
            </w:r>
          </w:p>
        </w:tc>
      </w:tr>
    </w:tbl>
    <w:p w14:paraId="4668C57D" w14:textId="77777777" w:rsidR="004A1A94" w:rsidRDefault="00C5572B">
      <w:pPr>
        <w:spacing w:before="100" w:beforeAutospacing="1" w:after="100" w:afterAutospacing="1"/>
      </w:pPr>
      <w:r>
        <w:rPr>
          <w:rFonts w:hint="eastAsia"/>
        </w:rPr>
        <w:t>注：前十项资产明细仅包含证券投资、场外投资，不包含银行活期存款、存出保证金、清算备付金等资产。</w:t>
      </w:r>
    </w:p>
    <w:p w14:paraId="3C6D19A9" w14:textId="77777777" w:rsidR="004A1A94" w:rsidRDefault="00C5572B">
      <w:pPr>
        <w:pStyle w:val="XBRLTitle1"/>
      </w:pPr>
      <w:r>
        <w:t>托管人报告</w:t>
      </w:r>
    </w:p>
    <w:p w14:paraId="407E4CA6" w14:textId="77777777" w:rsidR="004A1A94" w:rsidRDefault="00C5572B">
      <w:pPr>
        <w:spacing w:line="360" w:lineRule="auto"/>
        <w:ind w:rightChars="-51" w:right="-107" w:firstLineChars="200" w:firstLine="420"/>
        <w:jc w:val="left"/>
        <w:rPr>
          <w:rFonts w:ascii="宋体" w:hAnsi="宋体"/>
          <w:szCs w:val="21"/>
        </w:rPr>
      </w:pPr>
      <w:r>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14:paraId="484F577E" w14:textId="77777777" w:rsidR="004A1A94" w:rsidRDefault="004A1A94">
      <w:pPr>
        <w:jc w:val="left"/>
        <w:rPr>
          <w:rFonts w:asciiTheme="minorEastAsia" w:eastAsiaTheme="minorEastAsia" w:hAnsiTheme="minorEastAsia"/>
          <w:szCs w:val="21"/>
        </w:rPr>
      </w:pPr>
    </w:p>
    <w:p w14:paraId="26DC58CA" w14:textId="77777777" w:rsidR="004A1A94" w:rsidRDefault="004A1A94">
      <w:pPr>
        <w:jc w:val="right"/>
        <w:rPr>
          <w:rFonts w:ascii="宋体" w:hAnsi="宋体"/>
          <w:sz w:val="24"/>
        </w:rPr>
      </w:pPr>
    </w:p>
    <w:p w14:paraId="6E46F2F4" w14:textId="77777777" w:rsidR="004A1A94" w:rsidRDefault="004A1A94">
      <w:pPr>
        <w:jc w:val="right"/>
        <w:rPr>
          <w:rFonts w:ascii="宋体" w:hAnsi="宋体"/>
          <w:sz w:val="24"/>
        </w:rPr>
      </w:pPr>
    </w:p>
    <w:p w14:paraId="32E375F9" w14:textId="77777777" w:rsidR="004A1A94" w:rsidRDefault="004A1A94">
      <w:pPr>
        <w:jc w:val="right"/>
        <w:rPr>
          <w:rFonts w:ascii="宋体" w:hAnsi="宋体"/>
          <w:sz w:val="24"/>
        </w:rPr>
      </w:pPr>
    </w:p>
    <w:p w14:paraId="5B31AAB2" w14:textId="77777777" w:rsidR="004A1A94" w:rsidRDefault="004A1A94">
      <w:pPr>
        <w:jc w:val="right"/>
        <w:rPr>
          <w:rFonts w:ascii="宋体" w:hAnsi="宋体"/>
          <w:sz w:val="24"/>
        </w:rPr>
      </w:pPr>
    </w:p>
    <w:p w14:paraId="1B6E5552" w14:textId="77777777" w:rsidR="004A1A94" w:rsidRDefault="00C5572B">
      <w:pPr>
        <w:jc w:val="right"/>
        <w:rPr>
          <w:rFonts w:ascii="宋体" w:hAnsi="宋体"/>
          <w:sz w:val="28"/>
          <w:szCs w:val="28"/>
        </w:rPr>
      </w:pPr>
      <w:r>
        <w:rPr>
          <w:rFonts w:ascii="宋体" w:hAnsi="宋体"/>
          <w:sz w:val="28"/>
          <w:szCs w:val="28"/>
        </w:rPr>
        <w:t>浙江南浔农村商业银行股份有限公司</w:t>
      </w:r>
    </w:p>
    <w:p w14:paraId="72CBD86B" w14:textId="77777777" w:rsidR="004A1A94" w:rsidRDefault="00C5572B">
      <w:pPr>
        <w:jc w:val="right"/>
        <w:rPr>
          <w:rFonts w:ascii="宋体" w:hAnsi="宋体"/>
          <w:sz w:val="28"/>
          <w:szCs w:val="28"/>
        </w:rPr>
      </w:pPr>
      <w:r>
        <w:rPr>
          <w:rFonts w:ascii="宋体" w:hAnsi="宋体"/>
          <w:sz w:val="28"/>
          <w:szCs w:val="28"/>
        </w:rPr>
        <w:t>2024-07-15</w:t>
      </w:r>
      <w:r>
        <w:rPr>
          <w:rFonts w:ascii="宋体" w:hAnsi="宋体" w:hint="eastAsia"/>
          <w:sz w:val="28"/>
          <w:szCs w:val="28"/>
        </w:rPr>
        <w:t xml:space="preserve">                   </w:t>
      </w:r>
    </w:p>
    <w:sectPr w:rsidR="004A1A94">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624742" w14:textId="77777777" w:rsidR="00000000" w:rsidRDefault="00C5572B">
      <w:r>
        <w:separator/>
      </w:r>
    </w:p>
  </w:endnote>
  <w:endnote w:type="continuationSeparator" w:id="0">
    <w:p w14:paraId="5579B4FB" w14:textId="77777777" w:rsidR="00000000" w:rsidRDefault="00C55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Calibri Light">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EECC" w14:textId="77777777" w:rsidR="004A1A94" w:rsidRDefault="00C5572B">
    <w:pPr>
      <w:pStyle w:val="a8"/>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18F6E240" w14:textId="77777777" w:rsidR="004A1A94" w:rsidRDefault="004A1A94">
    <w:pPr>
      <w:pStyle w:val="a8"/>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3033B" w14:textId="77777777" w:rsidR="004A1A94" w:rsidRDefault="00C5572B">
    <w:pPr>
      <w:pStyle w:val="a8"/>
      <w:framePr w:wrap="around" w:vAnchor="text" w:hAnchor="margin" w:xAlign="right" w:y="1"/>
      <w:rPr>
        <w:rStyle w:val="af3"/>
      </w:rPr>
    </w:pPr>
    <w:r>
      <w:rPr>
        <w:rStyle w:val="af3"/>
        <w:rFonts w:hint="eastAsia"/>
      </w:rPr>
      <w:t xml:space="preserve"> </w:t>
    </w:r>
  </w:p>
  <w:p w14:paraId="5FFFBE28" w14:textId="77777777" w:rsidR="004A1A94" w:rsidRDefault="004A1A94">
    <w:pPr>
      <w:pStyle w:val="a8"/>
      <w:ind w:right="10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3A7277" w14:textId="77777777" w:rsidR="00000000" w:rsidRDefault="00C5572B">
      <w:r>
        <w:separator/>
      </w:r>
    </w:p>
  </w:footnote>
  <w:footnote w:type="continuationSeparator" w:id="0">
    <w:p w14:paraId="3A99431D" w14:textId="77777777" w:rsidR="00000000" w:rsidRDefault="00C557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547D73EE"/>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multilevel"/>
    <w:tmpl w:val="7E1B1D2A"/>
    <w:lvl w:ilvl="0">
      <w:start w:val="1"/>
      <w:numFmt w:val="decimal"/>
      <w:pStyle w:val="XBRLTitle1"/>
      <w:lvlText w:val="%1、"/>
      <w:lvlJc w:val="left"/>
      <w:pPr>
        <w:ind w:left="420" w:hanging="420"/>
      </w:pPr>
      <w:rPr>
        <w:rFonts w:hint="eastAsia"/>
        <w:spacing w:val="-2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1A94"/>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5572B"/>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1DD13355"/>
    <w:rsid w:val="1F246194"/>
    <w:rsid w:val="30D863E3"/>
    <w:rsid w:val="35844C1F"/>
    <w:rsid w:val="378A66D0"/>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AF2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qFormat="1"/>
    <w:lsdException w:name="Title" w:uiPriority="10" w:qFormat="1"/>
    <w:lsdException w:name="Default Paragraph Font" w:uiPriority="1" w:qFormat="1"/>
    <w:lsdException w:name="Subtitle" w:qFormat="1"/>
    <w:lsdException w:name="Date" w:qFormat="1"/>
    <w:lsdException w:name="Strong" w:uiPriority="22" w:qFormat="1"/>
    <w:lsdException w:name="Emphasis" w:uiPriority="20" w:qFormat="1"/>
    <w:lsdException w:name="Document Map"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qFormat="1"/>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unhideWhenUsed/>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semiHidden/>
    <w:unhideWhenUsed/>
    <w:qFormat/>
    <w:pPr>
      <w:keepNext/>
      <w:keepLines/>
      <w:spacing w:before="280" w:after="290" w:line="376" w:lineRule="auto"/>
      <w:outlineLvl w:val="3"/>
    </w:pPr>
    <w:rPr>
      <w:rFonts w:ascii="Cambria" w:hAnsi="Cambria"/>
      <w:b/>
      <w:bCs/>
      <w:kern w:val="0"/>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annotation text"/>
    <w:basedOn w:val="a"/>
    <w:qFormat/>
    <w:pPr>
      <w:jc w:val="left"/>
    </w:pPr>
  </w:style>
  <w:style w:type="paragraph" w:styleId="a5">
    <w:name w:val="Date"/>
    <w:basedOn w:val="a"/>
    <w:next w:val="a"/>
    <w:link w:val="a6"/>
    <w:qFormat/>
    <w:rPr>
      <w:rFonts w:ascii="宋体"/>
      <w:sz w:val="32"/>
      <w:lang w:val="zh-CN"/>
    </w:rPr>
  </w:style>
  <w:style w:type="paragraph" w:styleId="a7">
    <w:name w:val="Balloon Text"/>
    <w:basedOn w:val="a"/>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Subtitle"/>
    <w:basedOn w:val="2"/>
    <w:next w:val="3"/>
    <w:link w:val="ab"/>
    <w:qFormat/>
    <w:pPr>
      <w:spacing w:before="240" w:after="60" w:line="312" w:lineRule="auto"/>
      <w:jc w:val="left"/>
    </w:pPr>
    <w:rPr>
      <w:bCs w:val="0"/>
      <w:kern w:val="28"/>
      <w:sz w:val="24"/>
    </w:rPr>
  </w:style>
  <w:style w:type="paragraph" w:styleId="ac">
    <w:name w:val="footnote text"/>
    <w:basedOn w:val="a"/>
    <w:link w:val="ad"/>
    <w:qFormat/>
    <w:pPr>
      <w:snapToGrid w:val="0"/>
      <w:jc w:val="left"/>
    </w:pPr>
    <w:rPr>
      <w:sz w:val="18"/>
      <w:szCs w:val="18"/>
      <w:lang w:val="zh-CN"/>
    </w:rPr>
  </w:style>
  <w:style w:type="paragraph" w:styleId="ae">
    <w:name w:val="Normal (Web)"/>
    <w:basedOn w:val="a"/>
    <w:qFormat/>
    <w:pPr>
      <w:widowControl/>
      <w:spacing w:before="100" w:beforeAutospacing="1" w:after="100" w:afterAutospacing="1"/>
      <w:jc w:val="left"/>
    </w:pPr>
    <w:rPr>
      <w:rFonts w:ascii="宋体" w:hAnsi="宋体"/>
      <w:kern w:val="0"/>
      <w:sz w:val="24"/>
    </w:rPr>
  </w:style>
  <w:style w:type="paragraph" w:styleId="af">
    <w:name w:val="Title"/>
    <w:basedOn w:val="1"/>
    <w:next w:val="2"/>
    <w:link w:val="af0"/>
    <w:uiPriority w:val="10"/>
    <w:qFormat/>
    <w:pPr>
      <w:keepNext w:val="0"/>
      <w:keepLines w:val="0"/>
      <w:spacing w:before="240" w:after="60" w:line="240" w:lineRule="auto"/>
      <w:jc w:val="center"/>
    </w:pPr>
    <w:rPr>
      <w:rFonts w:ascii="Cambria" w:hAnsi="Cambria"/>
      <w:kern w:val="0"/>
      <w:sz w:val="32"/>
      <w:szCs w:val="32"/>
    </w:rPr>
  </w:style>
  <w:style w:type="paragraph" w:styleId="af1">
    <w:name w:val="annotation subject"/>
    <w:basedOn w:val="a4"/>
    <w:next w:val="a4"/>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annotation reference"/>
    <w:qFormat/>
    <w:rPr>
      <w:sz w:val="21"/>
      <w:szCs w:val="21"/>
    </w:rPr>
  </w:style>
  <w:style w:type="character" w:styleId="af5">
    <w:name w:val="footnote reference"/>
    <w:qFormat/>
    <w:rPr>
      <w:vertAlign w:val="superscript"/>
    </w:rPr>
  </w:style>
  <w:style w:type="character" w:customStyle="1" w:styleId="30">
    <w:name w:val="标题 3字符"/>
    <w:link w:val="3"/>
    <w:uiPriority w:val="9"/>
    <w:qFormat/>
    <w:rPr>
      <w:b/>
      <w:bCs/>
      <w:sz w:val="32"/>
      <w:szCs w:val="32"/>
    </w:rPr>
  </w:style>
  <w:style w:type="character" w:customStyle="1" w:styleId="CODE">
    <w:name w:val="CODE"/>
    <w:qFormat/>
    <w:rPr>
      <w:rFonts w:ascii="Courier New" w:hAnsi="Courier New"/>
      <w:spacing w:val="-10"/>
      <w:sz w:val="20"/>
      <w:lang w:val="en-GB" w:eastAsia="zh-CN"/>
    </w:rPr>
  </w:style>
  <w:style w:type="character" w:customStyle="1" w:styleId="ab">
    <w:name w:val="副标题字符"/>
    <w:link w:val="aa"/>
    <w:qFormat/>
    <w:rPr>
      <w:rFonts w:ascii="Cambria" w:eastAsia="宋体" w:hAnsi="Cambria" w:cs="Times New Roman"/>
      <w:b/>
      <w:kern w:val="28"/>
      <w:sz w:val="24"/>
      <w:szCs w:val="32"/>
    </w:rPr>
  </w:style>
  <w:style w:type="character" w:customStyle="1" w:styleId="10">
    <w:name w:val="标题 1字符"/>
    <w:link w:val="1"/>
    <w:uiPriority w:val="9"/>
    <w:qFormat/>
    <w:rPr>
      <w:b/>
      <w:bCs/>
      <w:kern w:val="44"/>
      <w:sz w:val="44"/>
      <w:szCs w:val="44"/>
    </w:rPr>
  </w:style>
  <w:style w:type="character" w:customStyle="1" w:styleId="20">
    <w:name w:val="标题 2字符"/>
    <w:link w:val="2"/>
    <w:uiPriority w:val="9"/>
    <w:qFormat/>
    <w:rPr>
      <w:rFonts w:ascii="Cambria" w:eastAsia="宋体" w:hAnsi="Cambria" w:cs="Times New Roman"/>
      <w:b/>
      <w:bCs/>
      <w:sz w:val="32"/>
      <w:szCs w:val="32"/>
    </w:rPr>
  </w:style>
  <w:style w:type="character" w:customStyle="1" w:styleId="af0">
    <w:name w:val="标题字符"/>
    <w:link w:val="af"/>
    <w:uiPriority w:val="10"/>
    <w:qFormat/>
    <w:rPr>
      <w:rFonts w:ascii="Cambria" w:hAnsi="Cambria" w:cs="Times New Roman"/>
      <w:b/>
      <w:bCs/>
      <w:sz w:val="32"/>
      <w:szCs w:val="32"/>
    </w:rPr>
  </w:style>
  <w:style w:type="paragraph" w:customStyle="1" w:styleId="xl33">
    <w:name w:val="xl3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ascii="宋体"/>
      <w:kern w:val="0"/>
      <w:sz w:val="34"/>
    </w:rPr>
  </w:style>
  <w:style w:type="paragraph" w:customStyle="1" w:styleId="af6">
    <w:name w:val="次标题"/>
    <w:basedOn w:val="3"/>
    <w:next w:val="a"/>
    <w:qFormat/>
    <w:pPr>
      <w:jc w:val="left"/>
    </w:pPr>
    <w:rPr>
      <w:rFonts w:ascii="宋体" w:hAnsi="宋体"/>
      <w:sz w:val="24"/>
      <w:szCs w:val="24"/>
    </w:rPr>
  </w:style>
  <w:style w:type="paragraph" w:customStyle="1" w:styleId="Char">
    <w:name w:val="Char"/>
    <w:basedOn w:val="a"/>
    <w:qFormat/>
  </w:style>
  <w:style w:type="character" w:customStyle="1" w:styleId="40">
    <w:name w:val="标题 4字符"/>
    <w:link w:val="4"/>
    <w:semiHidden/>
    <w:qFormat/>
    <w:rPr>
      <w:rFonts w:ascii="Cambria" w:eastAsia="宋体" w:hAnsi="Cambria" w:cs="Times New Roman"/>
      <w:b/>
      <w:bCs/>
      <w:sz w:val="28"/>
      <w:szCs w:val="28"/>
    </w:rPr>
  </w:style>
  <w:style w:type="paragraph" w:customStyle="1" w:styleId="XBRL1">
    <w:name w:val="XBRL标题1"/>
    <w:basedOn w:val="1"/>
    <w:next w:val="2"/>
    <w:qFormat/>
    <w:pPr>
      <w:spacing w:beforeLines="50" w:afterLines="50" w:line="240" w:lineRule="auto"/>
      <w:jc w:val="center"/>
    </w:pPr>
    <w:rPr>
      <w:rFonts w:ascii="Cambria" w:hAnsi="Cambria"/>
      <w:sz w:val="28"/>
    </w:rPr>
  </w:style>
  <w:style w:type="paragraph" w:customStyle="1" w:styleId="XBRL2">
    <w:name w:val="XBRL标题2"/>
    <w:basedOn w:val="aa"/>
    <w:next w:val="4"/>
    <w:qFormat/>
    <w:pPr>
      <w:spacing w:beforeLines="50" w:afterLines="50" w:line="240" w:lineRule="auto"/>
    </w:pPr>
    <w:rPr>
      <w:bCs/>
    </w:rPr>
  </w:style>
  <w:style w:type="paragraph" w:customStyle="1" w:styleId="XBRL3">
    <w:name w:val="XBRL标题3"/>
    <w:basedOn w:val="aa"/>
    <w:next w:val="4"/>
    <w:qFormat/>
    <w:pPr>
      <w:spacing w:beforeLines="50" w:afterLines="50" w:line="240" w:lineRule="auto"/>
      <w:outlineLvl w:val="9"/>
    </w:pPr>
    <w:rPr>
      <w:bCs/>
    </w:rPr>
  </w:style>
  <w:style w:type="paragraph" w:customStyle="1" w:styleId="XBRL4">
    <w:name w:val="XBRL标题4"/>
    <w:basedOn w:val="aa"/>
    <w:next w:val="4"/>
    <w:qFormat/>
    <w:pPr>
      <w:spacing w:beforeLines="50" w:afterLines="50" w:line="240" w:lineRule="auto"/>
      <w:outlineLvl w:val="9"/>
    </w:pPr>
    <w:rPr>
      <w:bCs/>
    </w:rPr>
  </w:style>
  <w:style w:type="paragraph" w:customStyle="1" w:styleId="XBRL5">
    <w:name w:val="XBRL标题5"/>
    <w:basedOn w:val="aa"/>
    <w:next w:val="4"/>
    <w:qFormat/>
    <w:pPr>
      <w:spacing w:beforeLines="50" w:afterLines="50" w:line="240" w:lineRule="auto"/>
      <w:outlineLvl w:val="9"/>
    </w:pPr>
    <w:rPr>
      <w:bCs/>
    </w:rPr>
  </w:style>
  <w:style w:type="paragraph" w:customStyle="1" w:styleId="XBRL6">
    <w:name w:val="XBRL标题6"/>
    <w:basedOn w:val="aa"/>
    <w:next w:val="4"/>
    <w:qFormat/>
    <w:pPr>
      <w:spacing w:beforeLines="50" w:afterLines="50" w:line="240" w:lineRule="auto"/>
      <w:outlineLvl w:val="9"/>
    </w:pPr>
    <w:rPr>
      <w:bCs/>
    </w:rPr>
  </w:style>
  <w:style w:type="paragraph" w:customStyle="1" w:styleId="XBRLTitle1">
    <w:name w:val="XBRLTitle1"/>
    <w:basedOn w:val="1"/>
    <w:next w:val="2"/>
    <w:qFormat/>
    <w:pPr>
      <w:numPr>
        <w:numId w:val="1"/>
      </w:numPr>
      <w:spacing w:beforeLines="50" w:before="156" w:afterLines="50" w:after="156" w:line="240" w:lineRule="auto"/>
      <w:jc w:val="left"/>
    </w:pPr>
    <w:rPr>
      <w:rFonts w:ascii="Cambria" w:hAnsi="Cambria"/>
      <w:sz w:val="28"/>
    </w:rPr>
  </w:style>
  <w:style w:type="paragraph" w:customStyle="1" w:styleId="XBRLTitle2">
    <w:name w:val="XBRLTitle2"/>
    <w:basedOn w:val="aa"/>
    <w:next w:val="4"/>
    <w:qFormat/>
    <w:pPr>
      <w:numPr>
        <w:ilvl w:val="1"/>
        <w:numId w:val="2"/>
      </w:numPr>
      <w:spacing w:beforeLines="50" w:afterLines="50" w:line="240" w:lineRule="auto"/>
    </w:pPr>
    <w:rPr>
      <w:bCs/>
    </w:rPr>
  </w:style>
  <w:style w:type="paragraph" w:customStyle="1" w:styleId="XBRLTitle3">
    <w:name w:val="XBRLTitle3"/>
    <w:basedOn w:val="aa"/>
    <w:next w:val="4"/>
    <w:qFormat/>
    <w:pPr>
      <w:numPr>
        <w:ilvl w:val="2"/>
        <w:numId w:val="2"/>
      </w:numPr>
      <w:spacing w:beforeLines="50" w:afterLines="50" w:line="240" w:lineRule="auto"/>
      <w:outlineLvl w:val="9"/>
    </w:pPr>
    <w:rPr>
      <w:bCs/>
    </w:rPr>
  </w:style>
  <w:style w:type="paragraph" w:customStyle="1" w:styleId="XBRLTitle4">
    <w:name w:val="XBRLTitle4"/>
    <w:basedOn w:val="aa"/>
    <w:next w:val="4"/>
    <w:qFormat/>
    <w:pPr>
      <w:numPr>
        <w:ilvl w:val="3"/>
        <w:numId w:val="2"/>
      </w:numPr>
      <w:spacing w:beforeLines="50" w:afterLines="50" w:line="240" w:lineRule="auto"/>
      <w:outlineLvl w:val="9"/>
    </w:pPr>
    <w:rPr>
      <w:bCs/>
    </w:rPr>
  </w:style>
  <w:style w:type="paragraph" w:customStyle="1" w:styleId="XBRLTitle5">
    <w:name w:val="XBRLTitle5"/>
    <w:basedOn w:val="aa"/>
    <w:next w:val="4"/>
    <w:qFormat/>
    <w:pPr>
      <w:numPr>
        <w:ilvl w:val="4"/>
        <w:numId w:val="2"/>
      </w:numPr>
      <w:spacing w:beforeLines="50" w:afterLines="50" w:line="240" w:lineRule="auto"/>
      <w:outlineLvl w:val="9"/>
    </w:pPr>
    <w:rPr>
      <w:bCs/>
    </w:rPr>
  </w:style>
  <w:style w:type="paragraph" w:customStyle="1" w:styleId="XBRLTitle6">
    <w:name w:val="XBRLTitle6"/>
    <w:basedOn w:val="aa"/>
    <w:next w:val="4"/>
    <w:qFormat/>
    <w:pPr>
      <w:numPr>
        <w:ilvl w:val="5"/>
        <w:numId w:val="2"/>
      </w:numPr>
      <w:spacing w:beforeLines="50" w:afterLines="50" w:line="240" w:lineRule="auto"/>
      <w:outlineLvl w:val="9"/>
    </w:pPr>
    <w:rPr>
      <w:bCs/>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d">
    <w:name w:val="脚注文本字符"/>
    <w:link w:val="ac"/>
    <w:qFormat/>
    <w:rPr>
      <w:kern w:val="2"/>
      <w:sz w:val="18"/>
      <w:szCs w:val="18"/>
    </w:rPr>
  </w:style>
  <w:style w:type="character" w:customStyle="1" w:styleId="a6">
    <w:name w:val="日期字符"/>
    <w:link w:val="a5"/>
    <w:qFormat/>
    <w:rPr>
      <w:rFonts w:ascii="宋体"/>
      <w:kern w:val="2"/>
      <w:sz w:val="32"/>
    </w:rPr>
  </w:style>
  <w:style w:type="paragraph" w:styleId="af7">
    <w:name w:val="List Paragraph"/>
    <w:basedOn w:val="a"/>
    <w:uiPriority w:val="34"/>
    <w:qFormat/>
    <w:pPr>
      <w:ind w:firstLineChars="200" w:firstLine="420"/>
    </w:pPr>
  </w:style>
  <w:style w:type="paragraph" w:customStyle="1" w:styleId="Char1">
    <w:name w:val="Char1"/>
    <w:basedOn w:val="a"/>
    <w:qFormat/>
  </w:style>
  <w:style w:type="paragraph" w:customStyle="1" w:styleId="xbrltitle20">
    <w:name w:val="xbrltitle2"/>
    <w:basedOn w:val="a"/>
    <w:qFormat/>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5E040-5F6B-584C-9058-2B79924C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Pages>
  <Words>370</Words>
  <Characters>2115</Characters>
  <Application>Microsoft Macintosh Word</Application>
  <DocSecurity>0</DocSecurity>
  <Lines>17</Lines>
  <Paragraphs>4</Paragraphs>
  <ScaleCrop>false</ScaleCrop>
  <Company>Lenovo</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玲 李</cp:lastModifiedBy>
  <cp:revision>51</cp:revision>
  <cp:lastPrinted>1899-12-31T16:00:00Z</cp:lastPrinted>
  <dcterms:created xsi:type="dcterms:W3CDTF">2021-04-23T07:42:00Z</dcterms:created>
  <dcterms:modified xsi:type="dcterms:W3CDTF">2024-08-05T06:51:00Z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D87577B2AB004D78AF4EDE32973003DC</vt:lpwstr>
  </property>
</Properties>
</file>